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DC" w:rsidRPr="002B0E89" w:rsidRDefault="003928C7" w:rsidP="002B0E89">
      <w:pPr>
        <w:jc w:val="center"/>
        <w:rPr>
          <w:rFonts w:ascii="標楷體" w:eastAsia="標楷體" w:hAnsi="標楷體"/>
          <w:b/>
          <w:sz w:val="32"/>
        </w:rPr>
      </w:pPr>
      <w:r w:rsidRPr="003928C7">
        <w:rPr>
          <w:rFonts w:ascii="標楷體" w:eastAsia="標楷體" w:hAnsi="標楷體" w:hint="eastAsia"/>
          <w:b/>
          <w:sz w:val="32"/>
        </w:rPr>
        <w:t>臺北科技大學雲端桌面伺服器</w:t>
      </w:r>
      <w:r w:rsidR="00911BCE">
        <w:rPr>
          <w:rFonts w:ascii="標楷體" w:eastAsia="標楷體" w:hAnsi="標楷體" w:hint="eastAsia"/>
          <w:b/>
          <w:sz w:val="32"/>
        </w:rPr>
        <w:t>維護</w:t>
      </w:r>
      <w:r w:rsidRPr="003928C7">
        <w:rPr>
          <w:rFonts w:ascii="標楷體" w:eastAsia="標楷體" w:hAnsi="標楷體" w:hint="eastAsia"/>
          <w:b/>
          <w:sz w:val="32"/>
        </w:rPr>
        <w:t>案 規格需求書</w:t>
      </w:r>
    </w:p>
    <w:p w:rsidR="002B0E89" w:rsidRPr="0091758F" w:rsidRDefault="002B0E89">
      <w:pPr>
        <w:rPr>
          <w:rFonts w:ascii="標楷體" w:eastAsia="標楷體" w:hAnsi="標楷體"/>
        </w:rPr>
      </w:pPr>
    </w:p>
    <w:p w:rsidR="00977F74" w:rsidRDefault="00977F74" w:rsidP="00977F74">
      <w:pPr>
        <w:pStyle w:val="a3"/>
        <w:numPr>
          <w:ilvl w:val="0"/>
          <w:numId w:val="2"/>
        </w:numPr>
        <w:ind w:leftChars="0"/>
        <w:rPr>
          <w:rFonts w:ascii="標楷體" w:eastAsia="標楷體" w:hAnsi="標楷體"/>
        </w:rPr>
      </w:pPr>
      <w:r w:rsidRPr="00122FF0">
        <w:rPr>
          <w:rFonts w:ascii="標楷體" w:eastAsia="標楷體" w:hAnsi="標楷體" w:hint="eastAsia"/>
        </w:rPr>
        <w:t>虛擬桌面軟體授權</w:t>
      </w:r>
      <w:r>
        <w:rPr>
          <w:rFonts w:ascii="標楷體" w:eastAsia="標楷體" w:hAnsi="標楷體" w:hint="eastAsia"/>
        </w:rPr>
        <w:t>40席</w:t>
      </w:r>
      <w:r w:rsidR="00122FF0">
        <w:rPr>
          <w:rFonts w:ascii="標楷體" w:eastAsia="標楷體" w:hAnsi="標楷體" w:hint="eastAsia"/>
        </w:rPr>
        <w:t>(</w:t>
      </w:r>
      <w:r w:rsidR="00122FF0" w:rsidRPr="00122FF0">
        <w:rPr>
          <w:rFonts w:ascii="標楷體" w:eastAsia="標楷體" w:hAnsi="標楷體" w:hint="eastAsia"/>
        </w:rPr>
        <w:t>VM</w:t>
      </w:r>
      <w:r w:rsidR="00122FF0" w:rsidRPr="00122FF0">
        <w:rPr>
          <w:rFonts w:ascii="標楷體" w:eastAsia="標楷體" w:hAnsi="標楷體"/>
        </w:rPr>
        <w:t>ware Horizon 7 Enterprise</w:t>
      </w:r>
      <w:r w:rsidR="00122FF0">
        <w:rPr>
          <w:rFonts w:ascii="標楷體" w:eastAsia="標楷體" w:hAnsi="標楷體" w:hint="eastAsia"/>
        </w:rPr>
        <w:t>，或同等品)</w:t>
      </w:r>
      <w:r w:rsidR="00122FF0">
        <w:rPr>
          <w:rFonts w:ascii="標楷體" w:eastAsia="標楷體" w:hAnsi="標楷體"/>
        </w:rPr>
        <w:br/>
      </w:r>
      <w:r w:rsidR="00122FF0" w:rsidRPr="007E7C6F">
        <w:rPr>
          <w:rFonts w:ascii="標楷體" w:eastAsia="標楷體" w:hAnsi="標楷體" w:hint="eastAsia"/>
          <w:b/>
        </w:rPr>
        <w:t>(</w:t>
      </w:r>
      <w:r w:rsidR="00122FF0">
        <w:rPr>
          <w:rFonts w:ascii="標楷體" w:eastAsia="標楷體" w:hAnsi="標楷體" w:hint="eastAsia"/>
          <w:b/>
        </w:rPr>
        <w:t>※</w:t>
      </w:r>
      <w:r w:rsidR="00122FF0" w:rsidRPr="007E7C6F">
        <w:rPr>
          <w:rFonts w:ascii="標楷體" w:eastAsia="標楷體" w:hAnsi="標楷體" w:hint="eastAsia"/>
          <w:b/>
        </w:rPr>
        <w:t>用於本校現有虛擬桌面環境，需與現有環境符合)</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可支援 Windows 7 / Windows 8 / Windows 10 / Windows Server 2008 R2 / Windows Server 2012 R2等作業系統作為用戶桌面虛擬機器。</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可利用虛擬桌面終端軟體，遠端透過網路 RDP / PCoIP / Blast Extreme取得桌面虛擬機器、遠端共享桌面的連線進行操作，並將操作畫面傳送至終端軟體。方案可支援於iOS / Android / Windows / Linux / Mac-OS / Chrome OS / HTML Access等終端用戶環境執行虛擬桌面終端軟體以存取虛擬桌面。</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提供虛擬桌面管理軟體，可進行終端用戶集中認證、建立桌面虛擬機器集區或應用發佈集區並設定集區內管理原則；並依據用戶集區授權資訊遞送可使用的桌面虛擬機器或應用資訊給前端虛擬桌面終端軟體。</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虛擬桌面管理軟體可以依實際需求同時架構一組以上，多組之間需能自動將有關VDI使用者帳號管理的資料庫內容互相同步。</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方案內需提供單一集中管理介面，可透過瀏覽器集中進行用戶桌面虛擬機器部署與管理、應用發佈管理、用戶授權、母版管理、應用程式虛擬化佈署、Internet接取等管理作業。</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虛擬桌面方案需具備大型虛擬桌面管理能力，可支持50,000個以上用戶桌面虛擬機器管理；並支援將方案環境佈署於不同地理位置的資料中心。</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虛擬桌面方案支援用戶以Active Directory帳號密碼進行認證，並可利用RSA securID或其他支援RADIUS協定的雙因素認證機制提供多一層保護。</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方案內可設定利用浮動的方式於用戶認證後任意配發一可利用之用戶桌面虛擬機器給用戶，或以指定的方式提供用戶固定之桌面虛擬機器</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需提供用戶桌面虛擬機器的母版管理機制。可利用共享同一個主要映像降低總體佔用的磁碟空間，亦可以讓每一個用戶可保有個人獨特的設定與環境。管理者可於指定時間或用戶登出時設定各台用戶桌面虛擬機器可回復至剛建立的狀態，亦可集中由母版進行作業系統及應用程式更新。</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方案內提供用戶由Internet連線至機房內用戶桌面虛擬機器之機制，確保於經驗證的Internet用戶與企業網路間僅有桌面連線協定之傳輸，不會打通於Internet端用戶設備與機房內虛擬桌面方案之網路連通。</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方案內提供之連線傳輸協定可提供虛擬桌面顏色32-bit以上，以及60 FPS以上且可變的幀速率；並提供影像可失真或無失真的選項。連線傳輸協定可設定AES 256-bit以上加密。</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方案內亦可透過不需安裝虛擬桌面終端軟體的方式於網頁瀏覽器內直接存取虛擬桌面</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lastRenderedPageBreak/>
        <w:t>在虛擬桌面系統中提供3D圖形處理技術，利用軟體模擬方式 / 共享硬體顯示卡技術/ 獨享硬體顯示卡技術/ 虛擬化實體顯示卡具備共享技術，支援用戶桌面虛擬機器內執行之3D應用程式。</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方案內可利用USB轉向功能支援USB周邊設備。</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方案內支援用戶設定漫遊機制，此漫遊機制於用戶登入時僅需載入需求之用戶設定檔而非全部用戶檔案；且於可定義之固定間隔時間自動將用戶更動之設定檔寫回至外部儲存區。</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方案支援從機房內的用戶桌面虛擬機器直接列印至用戶端裝置上定義的任何本機或網路印表機安裝之印表機，且用戶桌面虛擬機器上無需安裝印表機驅動程式。</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虛擬桌面方案內需提供可乘載用戶桌面虛擬機器的虛擬化平台軟體，以及進行虛擬化集中控管的虛擬化平台管理中心。</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虛擬化軟體需可提供自動化容錯轉移與復原，讓桌面平台持續運作不中斷。</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支援並提供內嵌於虛擬化平台軟體內的分布式儲存技術，可利用伺服器本機內接之SSD與本機硬碟建立供桌面伺服器叢集使用之資料儲存體存放虛擬桌面機器。分布式儲存技術可利用內接SSD提供讀取加速及寫入暫存功能提供高速讀寫IO，並可支援自動化容錯轉移、復原、及動態資源分配技術。</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虛擬桌面方案可支援 Linux-based桌面應用 RHEL、Ubuntu、CentOS、SLED 11、SLED 12與 NeoKylin 6等作業系統作為用戶桌面虛擬機器。</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 xml:space="preserve">提供完整的應用程式生命週期管理，包含了佈建、遞送、維護和除役。首先，為使用者或裝置安裝應用程式。當應用程式需要更新或升級時，可以協助加速進行此流程，另外也支援輕鬆進行應用程式更換 </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提供企業虛擬桌面整體監控方案，管理者可就虛擬桌面進行整體之資訊收集與監控，方案可收集來自虛擬桌面管理軟體、虛擬化平台管理中心、以及用戶桌面虛擬機器內的性能參數，集中讓管理者進行監控與檢視。</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方案內提供預先建立的監控儀表板，可針對整體虛擬桌面系統、連線用戶、桌面虛擬機器集區、連線資訊顯示即時健康狀態。</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方案內提供虛擬桌面架構圖以及底層虛擬環境架構圖；管理者可點擊架構圖內之構件，顯示各構件間的連結關係以及構件本身之性能參數。</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方案內針對整體虛擬桌面系統，可監控的核心性能參數至少包括目前連線數目與容量百分比、連線協定平均延遲時間、連線協定封包損失百分比、連線協定平均傳輸頻寬、以及用戶平均登入耗用時間。</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方案內針對單一虛擬桌面連線或是單一用戶裝置，可監控的核心性能參數至少包括連線協定平均延遲時間、連線協定封包損失百分比、連線協定平均傳輸頻寬。</w:t>
      </w:r>
    </w:p>
    <w:p w:rsidR="00977F74"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方案內可針對單一虛擬機器或實體伺服器，監控的核心性能參數至少包含</w:t>
      </w:r>
      <w:r w:rsidRPr="00A74219">
        <w:rPr>
          <w:rFonts w:ascii="標楷體" w:eastAsia="標楷體" w:hAnsi="標楷體" w:hint="eastAsia"/>
        </w:rPr>
        <w:lastRenderedPageBreak/>
        <w:t>虛擬機器之CPU、Memory、Disk、網路、用戶登入時間、連線協定使用量等相關項目。</w:t>
      </w:r>
    </w:p>
    <w:p w:rsidR="0091758F" w:rsidRDefault="00977F74" w:rsidP="00977F74">
      <w:pPr>
        <w:pStyle w:val="a3"/>
        <w:numPr>
          <w:ilvl w:val="3"/>
          <w:numId w:val="6"/>
        </w:numPr>
        <w:ind w:leftChars="0" w:left="426" w:hanging="426"/>
        <w:rPr>
          <w:rFonts w:ascii="標楷體" w:eastAsia="標楷體" w:hAnsi="標楷體"/>
        </w:rPr>
      </w:pPr>
      <w:r w:rsidRPr="00A74219">
        <w:rPr>
          <w:rFonts w:ascii="標楷體" w:eastAsia="標楷體" w:hAnsi="標楷體" w:hint="eastAsia"/>
        </w:rPr>
        <w:t>方案內針對使用的儲存體，可監控的核心性能參數至少包含儲存空間以及儲存IO等項目。</w:t>
      </w:r>
    </w:p>
    <w:p w:rsidR="00977F74" w:rsidRPr="00977F74" w:rsidRDefault="00977F74" w:rsidP="00977F74">
      <w:pPr>
        <w:pStyle w:val="a3"/>
        <w:ind w:leftChars="0" w:left="426"/>
        <w:rPr>
          <w:rFonts w:ascii="標楷體" w:eastAsia="標楷體" w:hAnsi="標楷體"/>
        </w:rPr>
      </w:pPr>
    </w:p>
    <w:p w:rsidR="00CF4DF8" w:rsidRPr="00122FF0" w:rsidRDefault="00CF4DF8" w:rsidP="00CF4DF8">
      <w:pPr>
        <w:pStyle w:val="a3"/>
        <w:numPr>
          <w:ilvl w:val="0"/>
          <w:numId w:val="2"/>
        </w:numPr>
        <w:ind w:leftChars="0"/>
        <w:rPr>
          <w:rFonts w:ascii="標楷體" w:eastAsia="標楷體" w:hAnsi="標楷體"/>
        </w:rPr>
      </w:pPr>
      <w:r w:rsidRPr="00122FF0">
        <w:rPr>
          <w:rFonts w:ascii="標楷體" w:eastAsia="標楷體" w:hAnsi="標楷體" w:hint="eastAsia"/>
        </w:rPr>
        <w:t>執行緒監控軟體</w:t>
      </w:r>
      <w:r w:rsidR="00690CC9" w:rsidRPr="00122FF0">
        <w:rPr>
          <w:rFonts w:ascii="標楷體" w:eastAsia="標楷體" w:hAnsi="標楷體" w:hint="eastAsia"/>
        </w:rPr>
        <w:t>(TEC P</w:t>
      </w:r>
      <w:r w:rsidR="00690CC9" w:rsidRPr="00122FF0">
        <w:rPr>
          <w:rFonts w:ascii="標楷體" w:eastAsia="標楷體" w:hAnsi="標楷體"/>
        </w:rPr>
        <w:t xml:space="preserve">rocess + Browser Monitor </w:t>
      </w:r>
      <w:r w:rsidR="00690CC9" w:rsidRPr="00122FF0">
        <w:rPr>
          <w:rFonts w:ascii="標楷體" w:eastAsia="標楷體" w:hAnsi="標楷體" w:hint="eastAsia"/>
        </w:rPr>
        <w:t>教育版，或同等品)</w:t>
      </w:r>
    </w:p>
    <w:p w:rsidR="00DD6485" w:rsidRDefault="00DD6485" w:rsidP="00CF4DF8">
      <w:pPr>
        <w:widowControl/>
        <w:numPr>
          <w:ilvl w:val="0"/>
          <w:numId w:val="4"/>
        </w:numPr>
        <w:tabs>
          <w:tab w:val="clear" w:pos="720"/>
        </w:tabs>
        <w:ind w:left="426" w:hanging="426"/>
        <w:jc w:val="both"/>
        <w:rPr>
          <w:rFonts w:ascii="標楷體" w:eastAsia="標楷體" w:hAnsi="標楷體"/>
        </w:rPr>
      </w:pPr>
      <w:r w:rsidRPr="00DD6485">
        <w:rPr>
          <w:rFonts w:ascii="標楷體" w:eastAsia="標楷體" w:hAnsi="標楷體" w:hint="eastAsia"/>
        </w:rPr>
        <w:t>支援Windows 7、Windows 8、Windows Server 2008 R2、Windows Server 2012、Windows Server 2012 R2等網域\非網域之作業系統</w:t>
      </w:r>
    </w:p>
    <w:p w:rsidR="00CF4DF8" w:rsidRDefault="00DD6485" w:rsidP="00CF4DF8">
      <w:pPr>
        <w:widowControl/>
        <w:numPr>
          <w:ilvl w:val="0"/>
          <w:numId w:val="4"/>
        </w:numPr>
        <w:tabs>
          <w:tab w:val="clear" w:pos="720"/>
        </w:tabs>
        <w:ind w:left="426" w:hanging="426"/>
        <w:jc w:val="both"/>
        <w:rPr>
          <w:rFonts w:ascii="標楷體" w:eastAsia="標楷體" w:hAnsi="標楷體"/>
        </w:rPr>
      </w:pPr>
      <w:r w:rsidRPr="00DD6485">
        <w:rPr>
          <w:rFonts w:ascii="標楷體" w:eastAsia="標楷體" w:hAnsi="標楷體" w:hint="eastAsia"/>
        </w:rPr>
        <w:t>支援虛擬化作業系統(Guest OS)執行。</w:t>
      </w:r>
    </w:p>
    <w:p w:rsidR="007906D9" w:rsidRPr="007906D9" w:rsidRDefault="007906D9" w:rsidP="007906D9">
      <w:pPr>
        <w:widowControl/>
        <w:numPr>
          <w:ilvl w:val="0"/>
          <w:numId w:val="4"/>
        </w:numPr>
        <w:tabs>
          <w:tab w:val="clear" w:pos="720"/>
        </w:tabs>
        <w:ind w:left="426" w:hanging="426"/>
        <w:jc w:val="both"/>
        <w:rPr>
          <w:rFonts w:ascii="標楷體" w:eastAsia="標楷體" w:hAnsi="標楷體"/>
        </w:rPr>
      </w:pPr>
      <w:r w:rsidRPr="007906D9">
        <w:rPr>
          <w:rFonts w:ascii="標楷體" w:eastAsia="標楷體" w:hAnsi="標楷體" w:hint="eastAsia"/>
        </w:rPr>
        <w:t>支援大量佈署虛擬作業系統，佈署完成後支援不同使用者登入，紀錄時也應針對個別使用者之帳號，將其一併紀錄至資料庫中。</w:t>
      </w:r>
    </w:p>
    <w:p w:rsidR="007906D9" w:rsidRPr="007906D9" w:rsidRDefault="007906D9" w:rsidP="007906D9">
      <w:pPr>
        <w:widowControl/>
        <w:numPr>
          <w:ilvl w:val="0"/>
          <w:numId w:val="4"/>
        </w:numPr>
        <w:tabs>
          <w:tab w:val="clear" w:pos="720"/>
        </w:tabs>
        <w:ind w:left="426" w:hanging="426"/>
        <w:jc w:val="both"/>
        <w:rPr>
          <w:rFonts w:ascii="標楷體" w:eastAsia="標楷體" w:hAnsi="標楷體"/>
        </w:rPr>
      </w:pPr>
      <w:r w:rsidRPr="007906D9">
        <w:rPr>
          <w:rFonts w:ascii="標楷體" w:eastAsia="標楷體" w:hAnsi="標楷體" w:hint="eastAsia"/>
        </w:rPr>
        <w:t>支援紀錄作業系統所開啟的應用程式之下列欄位於MS-SQL Server之執行個體。</w:t>
      </w:r>
    </w:p>
    <w:p w:rsidR="007906D9" w:rsidRPr="0027767B" w:rsidRDefault="007906D9" w:rsidP="0027767B">
      <w:pPr>
        <w:pStyle w:val="a3"/>
        <w:widowControl/>
        <w:numPr>
          <w:ilvl w:val="0"/>
          <w:numId w:val="24"/>
        </w:numPr>
        <w:ind w:leftChars="0" w:left="851" w:hanging="425"/>
        <w:jc w:val="both"/>
        <w:rPr>
          <w:rFonts w:ascii="標楷體" w:eastAsia="標楷體" w:hAnsi="標楷體"/>
        </w:rPr>
      </w:pPr>
      <w:r w:rsidRPr="0027767B">
        <w:rPr>
          <w:rFonts w:ascii="標楷體" w:eastAsia="標楷體" w:hAnsi="標楷體" w:hint="eastAsia"/>
        </w:rPr>
        <w:t>執行的時間戳記</w:t>
      </w:r>
    </w:p>
    <w:p w:rsidR="0027767B" w:rsidRDefault="007906D9" w:rsidP="007906D9">
      <w:pPr>
        <w:pStyle w:val="a3"/>
        <w:widowControl/>
        <w:numPr>
          <w:ilvl w:val="0"/>
          <w:numId w:val="24"/>
        </w:numPr>
        <w:ind w:leftChars="0" w:left="851" w:hanging="425"/>
        <w:jc w:val="both"/>
        <w:rPr>
          <w:rFonts w:ascii="標楷體" w:eastAsia="標楷體" w:hAnsi="標楷體"/>
        </w:rPr>
      </w:pPr>
      <w:r w:rsidRPr="0027767B">
        <w:rPr>
          <w:rFonts w:ascii="標楷體" w:eastAsia="標楷體" w:hAnsi="標楷體" w:hint="eastAsia"/>
        </w:rPr>
        <w:t>應用程式執行之主機名稱</w:t>
      </w:r>
    </w:p>
    <w:p w:rsidR="0027767B" w:rsidRDefault="007906D9" w:rsidP="007906D9">
      <w:pPr>
        <w:pStyle w:val="a3"/>
        <w:widowControl/>
        <w:numPr>
          <w:ilvl w:val="0"/>
          <w:numId w:val="24"/>
        </w:numPr>
        <w:ind w:leftChars="0" w:left="851" w:hanging="425"/>
        <w:jc w:val="both"/>
        <w:rPr>
          <w:rFonts w:ascii="標楷體" w:eastAsia="標楷體" w:hAnsi="標楷體"/>
        </w:rPr>
      </w:pPr>
      <w:r w:rsidRPr="0027767B">
        <w:rPr>
          <w:rFonts w:ascii="標楷體" w:eastAsia="標楷體" w:hAnsi="標楷體" w:hint="eastAsia"/>
        </w:rPr>
        <w:t>執行應用程式之使用者</w:t>
      </w:r>
    </w:p>
    <w:p w:rsidR="007906D9" w:rsidRDefault="007906D9" w:rsidP="007906D9">
      <w:pPr>
        <w:pStyle w:val="a3"/>
        <w:widowControl/>
        <w:numPr>
          <w:ilvl w:val="0"/>
          <w:numId w:val="24"/>
        </w:numPr>
        <w:ind w:leftChars="0" w:left="851" w:hanging="425"/>
        <w:jc w:val="both"/>
        <w:rPr>
          <w:rFonts w:ascii="標楷體" w:eastAsia="標楷體" w:hAnsi="標楷體"/>
        </w:rPr>
      </w:pPr>
      <w:r w:rsidRPr="0027767B">
        <w:rPr>
          <w:rFonts w:ascii="標楷體" w:eastAsia="標楷體" w:hAnsi="標楷體" w:hint="eastAsia"/>
        </w:rPr>
        <w:t>應用程式之名稱(路徑)</w:t>
      </w:r>
    </w:p>
    <w:p w:rsidR="00EC4E93" w:rsidRDefault="00EC4E93" w:rsidP="007906D9">
      <w:pPr>
        <w:pStyle w:val="a3"/>
        <w:widowControl/>
        <w:numPr>
          <w:ilvl w:val="0"/>
          <w:numId w:val="24"/>
        </w:numPr>
        <w:ind w:leftChars="0" w:left="851" w:hanging="425"/>
        <w:jc w:val="both"/>
        <w:rPr>
          <w:rFonts w:ascii="標楷體" w:eastAsia="標楷體" w:hAnsi="標楷體"/>
        </w:rPr>
      </w:pPr>
      <w:r>
        <w:rPr>
          <w:rFonts w:ascii="標楷體" w:eastAsia="標楷體" w:hAnsi="標楷體" w:hint="eastAsia"/>
        </w:rPr>
        <w:t>應用程式執行所使用之CPU佔用率</w:t>
      </w:r>
    </w:p>
    <w:p w:rsidR="00EC4E93" w:rsidRPr="00EC4E93" w:rsidRDefault="00EC4E93" w:rsidP="00EC4E93">
      <w:pPr>
        <w:pStyle w:val="a3"/>
        <w:widowControl/>
        <w:numPr>
          <w:ilvl w:val="0"/>
          <w:numId w:val="24"/>
        </w:numPr>
        <w:ind w:leftChars="0" w:left="851" w:hanging="425"/>
        <w:jc w:val="both"/>
        <w:rPr>
          <w:rFonts w:ascii="標楷體" w:eastAsia="標楷體" w:hAnsi="標楷體"/>
        </w:rPr>
      </w:pPr>
      <w:r>
        <w:rPr>
          <w:rFonts w:ascii="標楷體" w:eastAsia="標楷體" w:hAnsi="標楷體" w:hint="eastAsia"/>
        </w:rPr>
        <w:t>應用程式執行所使用之記憶體佔用容量</w:t>
      </w:r>
    </w:p>
    <w:p w:rsidR="007906D9" w:rsidRPr="007906D9" w:rsidRDefault="007906D9" w:rsidP="0027767B">
      <w:pPr>
        <w:widowControl/>
        <w:numPr>
          <w:ilvl w:val="0"/>
          <w:numId w:val="4"/>
        </w:numPr>
        <w:tabs>
          <w:tab w:val="clear" w:pos="720"/>
        </w:tabs>
        <w:ind w:left="426" w:hanging="426"/>
        <w:jc w:val="both"/>
        <w:rPr>
          <w:rFonts w:ascii="標楷體" w:eastAsia="標楷體" w:hAnsi="標楷體"/>
        </w:rPr>
      </w:pPr>
      <w:r w:rsidRPr="007906D9">
        <w:rPr>
          <w:rFonts w:ascii="標楷體" w:eastAsia="標楷體" w:hAnsi="標楷體" w:hint="eastAsia"/>
        </w:rPr>
        <w:t>支援紀錄瀏覽器應用程式時，同時紀錄該瀏覽器之以下資訊。其瀏覽器類型必須支援Internet Explorer、Google Chrome、FireFox、Opera。</w:t>
      </w:r>
    </w:p>
    <w:p w:rsidR="0027767B" w:rsidRDefault="007906D9" w:rsidP="0027767B">
      <w:pPr>
        <w:pStyle w:val="a3"/>
        <w:widowControl/>
        <w:numPr>
          <w:ilvl w:val="0"/>
          <w:numId w:val="25"/>
        </w:numPr>
        <w:ind w:leftChars="0" w:left="851" w:hanging="425"/>
        <w:jc w:val="both"/>
        <w:rPr>
          <w:rFonts w:ascii="標楷體" w:eastAsia="標楷體" w:hAnsi="標楷體"/>
        </w:rPr>
      </w:pPr>
      <w:r w:rsidRPr="007906D9">
        <w:rPr>
          <w:rFonts w:ascii="標楷體" w:eastAsia="標楷體" w:hAnsi="標楷體" w:hint="eastAsia"/>
        </w:rPr>
        <w:t>瀏覽的網頁網址</w:t>
      </w:r>
    </w:p>
    <w:p w:rsidR="007906D9" w:rsidRPr="0027767B" w:rsidRDefault="007906D9" w:rsidP="0027767B">
      <w:pPr>
        <w:pStyle w:val="a3"/>
        <w:widowControl/>
        <w:numPr>
          <w:ilvl w:val="0"/>
          <w:numId w:val="25"/>
        </w:numPr>
        <w:ind w:leftChars="0" w:left="851" w:hanging="425"/>
        <w:jc w:val="both"/>
        <w:rPr>
          <w:rFonts w:ascii="標楷體" w:eastAsia="標楷體" w:hAnsi="標楷體"/>
        </w:rPr>
      </w:pPr>
      <w:r w:rsidRPr="0027767B">
        <w:rPr>
          <w:rFonts w:ascii="標楷體" w:eastAsia="標楷體" w:hAnsi="標楷體" w:hint="eastAsia"/>
        </w:rPr>
        <w:t>瀏覽之時間戳記</w:t>
      </w:r>
    </w:p>
    <w:p w:rsidR="00CF4DF8" w:rsidRDefault="00EC4E93" w:rsidP="00EC4E93">
      <w:pPr>
        <w:widowControl/>
        <w:numPr>
          <w:ilvl w:val="0"/>
          <w:numId w:val="4"/>
        </w:numPr>
        <w:tabs>
          <w:tab w:val="clear" w:pos="720"/>
        </w:tabs>
        <w:ind w:left="426" w:hanging="426"/>
        <w:jc w:val="both"/>
        <w:rPr>
          <w:rFonts w:ascii="標楷體" w:eastAsia="標楷體" w:hAnsi="標楷體"/>
        </w:rPr>
      </w:pPr>
      <w:r w:rsidRPr="00EC4E93">
        <w:rPr>
          <w:rFonts w:ascii="標楷體" w:eastAsia="標楷體" w:hAnsi="標楷體" w:hint="eastAsia"/>
        </w:rPr>
        <w:t>支援紀錄作業系統所開啟的應用程式之下列欄位於MS-SQL Server之執行個體。</w:t>
      </w:r>
    </w:p>
    <w:p w:rsidR="00EC4E93" w:rsidRPr="00CF4DF8" w:rsidRDefault="00EC4E93" w:rsidP="00CF4DF8">
      <w:pPr>
        <w:widowControl/>
        <w:jc w:val="both"/>
        <w:rPr>
          <w:rFonts w:ascii="標楷體" w:eastAsia="標楷體" w:hAnsi="標楷體"/>
        </w:rPr>
      </w:pPr>
    </w:p>
    <w:p w:rsidR="0091758F" w:rsidRPr="00122FF0" w:rsidRDefault="0091758F" w:rsidP="0091758F">
      <w:pPr>
        <w:pStyle w:val="a3"/>
        <w:numPr>
          <w:ilvl w:val="0"/>
          <w:numId w:val="2"/>
        </w:numPr>
        <w:ind w:leftChars="0"/>
        <w:rPr>
          <w:rFonts w:ascii="標楷體" w:eastAsia="標楷體" w:hAnsi="標楷體"/>
        </w:rPr>
      </w:pPr>
      <w:r w:rsidRPr="00122FF0">
        <w:rPr>
          <w:rFonts w:ascii="標楷體" w:eastAsia="標楷體" w:hAnsi="標楷體" w:hint="eastAsia"/>
        </w:rPr>
        <w:t>服務及保固內容</w:t>
      </w:r>
      <w:r w:rsidR="00122FF0">
        <w:rPr>
          <w:rFonts w:ascii="標楷體" w:eastAsia="標楷體" w:hAnsi="標楷體"/>
        </w:rPr>
        <w:br/>
      </w:r>
      <w:r w:rsidR="00122FF0" w:rsidRPr="007E7C6F">
        <w:rPr>
          <w:rFonts w:ascii="標楷體" w:eastAsia="標楷體" w:hAnsi="標楷體" w:hint="eastAsia"/>
          <w:b/>
        </w:rPr>
        <w:t>(</w:t>
      </w:r>
      <w:r w:rsidR="00122FF0">
        <w:rPr>
          <w:rFonts w:ascii="標楷體" w:eastAsia="標楷體" w:hAnsi="標楷體" w:hint="eastAsia"/>
          <w:b/>
        </w:rPr>
        <w:t>※</w:t>
      </w:r>
      <w:r w:rsidR="00122FF0" w:rsidRPr="007E7C6F">
        <w:rPr>
          <w:rFonts w:ascii="標楷體" w:eastAsia="標楷體" w:hAnsi="標楷體" w:hint="eastAsia"/>
          <w:b/>
        </w:rPr>
        <w:t>用於本校現有虛擬桌面環境，需與現有環境符合)</w:t>
      </w:r>
    </w:p>
    <w:p w:rsidR="0091758F" w:rsidRPr="0091758F" w:rsidRDefault="0091758F" w:rsidP="00EC4E93">
      <w:pPr>
        <w:widowControl/>
        <w:numPr>
          <w:ilvl w:val="0"/>
          <w:numId w:val="27"/>
        </w:numPr>
        <w:ind w:left="426" w:hanging="426"/>
        <w:jc w:val="both"/>
        <w:rPr>
          <w:rFonts w:ascii="標楷體" w:eastAsia="標楷體" w:hAnsi="標楷體"/>
        </w:rPr>
      </w:pPr>
      <w:r w:rsidRPr="0091758F">
        <w:rPr>
          <w:rFonts w:ascii="標楷體" w:eastAsia="標楷體" w:hAnsi="標楷體" w:hint="eastAsia"/>
        </w:rPr>
        <w:t>廠商需提供虛擬桌面基礎環境建置服務，主要包含以下項目：</w:t>
      </w:r>
    </w:p>
    <w:p w:rsidR="00CF4DF8" w:rsidRDefault="0091758F" w:rsidP="00CF4DF8">
      <w:pPr>
        <w:pStyle w:val="a3"/>
        <w:widowControl/>
        <w:numPr>
          <w:ilvl w:val="0"/>
          <w:numId w:val="5"/>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伺服器硬體上架安裝及初始化。</w:t>
      </w:r>
    </w:p>
    <w:p w:rsidR="00CF4DF8" w:rsidRPr="00CF4DF8" w:rsidRDefault="00CF4DF8" w:rsidP="00CF4DF8">
      <w:pPr>
        <w:pStyle w:val="a3"/>
        <w:widowControl/>
        <w:numPr>
          <w:ilvl w:val="0"/>
          <w:numId w:val="5"/>
        </w:numPr>
        <w:spacing w:line="276" w:lineRule="auto"/>
        <w:ind w:leftChars="0"/>
        <w:contextualSpacing/>
        <w:jc w:val="both"/>
        <w:rPr>
          <w:rFonts w:ascii="標楷體" w:eastAsia="標楷體" w:hAnsi="標楷體"/>
          <w:szCs w:val="24"/>
        </w:rPr>
      </w:pPr>
      <w:r>
        <w:rPr>
          <w:rFonts w:ascii="標楷體" w:eastAsia="標楷體" w:hAnsi="標楷體" w:hint="eastAsia"/>
          <w:szCs w:val="24"/>
        </w:rPr>
        <w:t>與本校現有虛擬桌面環境整合，加入同一叢集。</w:t>
      </w:r>
    </w:p>
    <w:p w:rsidR="0091758F" w:rsidRPr="0091758F" w:rsidRDefault="0091758F" w:rsidP="0091758F">
      <w:pPr>
        <w:pStyle w:val="a3"/>
        <w:widowControl/>
        <w:numPr>
          <w:ilvl w:val="0"/>
          <w:numId w:val="5"/>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虛擬桌面基礎環境</w:t>
      </w:r>
      <w:r w:rsidR="00CF4DF8">
        <w:rPr>
          <w:rFonts w:ascii="標楷體" w:eastAsia="標楷體" w:hAnsi="標楷體" w:hint="eastAsia"/>
          <w:szCs w:val="24"/>
        </w:rPr>
        <w:t>調整</w:t>
      </w:r>
      <w:r w:rsidRPr="0091758F">
        <w:rPr>
          <w:rFonts w:ascii="標楷體" w:eastAsia="標楷體" w:hAnsi="標楷體" w:hint="eastAsia"/>
          <w:szCs w:val="24"/>
        </w:rPr>
        <w:t>。</w:t>
      </w:r>
    </w:p>
    <w:p w:rsidR="0091758F" w:rsidRPr="0091758F" w:rsidRDefault="00AE6501" w:rsidP="0091758F">
      <w:pPr>
        <w:pStyle w:val="a3"/>
        <w:widowControl/>
        <w:numPr>
          <w:ilvl w:val="0"/>
          <w:numId w:val="5"/>
        </w:numPr>
        <w:spacing w:line="276" w:lineRule="auto"/>
        <w:ind w:leftChars="0"/>
        <w:contextualSpacing/>
        <w:jc w:val="both"/>
        <w:rPr>
          <w:rFonts w:ascii="標楷體" w:eastAsia="標楷體" w:hAnsi="標楷體"/>
          <w:szCs w:val="24"/>
        </w:rPr>
      </w:pPr>
      <w:r>
        <w:rPr>
          <w:rFonts w:ascii="標楷體" w:eastAsia="標楷體" w:hAnsi="標楷體" w:hint="eastAsia"/>
          <w:szCs w:val="24"/>
        </w:rPr>
        <w:t>AD</w:t>
      </w:r>
      <w:r w:rsidR="0091758F" w:rsidRPr="0091758F">
        <w:rPr>
          <w:rFonts w:ascii="標楷體" w:eastAsia="標楷體" w:hAnsi="標楷體" w:hint="eastAsia"/>
          <w:szCs w:val="24"/>
        </w:rPr>
        <w:t>帳號與管理權限調整。</w:t>
      </w:r>
    </w:p>
    <w:p w:rsidR="0091758F" w:rsidRPr="0091758F" w:rsidRDefault="0091758F" w:rsidP="0091758F">
      <w:pPr>
        <w:pStyle w:val="a3"/>
        <w:widowControl/>
        <w:numPr>
          <w:ilvl w:val="0"/>
          <w:numId w:val="5"/>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母檔安裝客製化與作業系統調校。</w:t>
      </w:r>
    </w:p>
    <w:p w:rsidR="0091758F" w:rsidRPr="0091758F" w:rsidRDefault="0091758F" w:rsidP="0091758F">
      <w:pPr>
        <w:pStyle w:val="a3"/>
        <w:widowControl/>
        <w:numPr>
          <w:ilvl w:val="0"/>
          <w:numId w:val="5"/>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虛擬桌面功能測試，包含母檔佈建測試與虛擬桌面連線測試。</w:t>
      </w:r>
    </w:p>
    <w:p w:rsidR="0091758F" w:rsidRDefault="0091758F" w:rsidP="0091758F">
      <w:pPr>
        <w:pStyle w:val="a3"/>
        <w:widowControl/>
        <w:numPr>
          <w:ilvl w:val="0"/>
          <w:numId w:val="5"/>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虛擬桌面環境</w:t>
      </w:r>
      <w:r w:rsidR="00F61F22">
        <w:rPr>
          <w:rFonts w:ascii="標楷體" w:eastAsia="標楷體" w:hAnsi="標楷體" w:hint="eastAsia"/>
          <w:szCs w:val="24"/>
        </w:rPr>
        <w:t>須</w:t>
      </w:r>
      <w:r w:rsidRPr="0091758F">
        <w:rPr>
          <w:rFonts w:ascii="標楷體" w:eastAsia="標楷體" w:hAnsi="標楷體" w:hint="eastAsia"/>
          <w:szCs w:val="24"/>
        </w:rPr>
        <w:t xml:space="preserve">整合Nvidia GRID </w:t>
      </w:r>
      <w:r w:rsidR="008F10A4">
        <w:rPr>
          <w:rFonts w:ascii="標楷體" w:eastAsia="標楷體" w:hAnsi="標楷體" w:hint="eastAsia"/>
          <w:szCs w:val="24"/>
        </w:rPr>
        <w:t>v</w:t>
      </w:r>
      <w:r w:rsidRPr="0091758F">
        <w:rPr>
          <w:rFonts w:ascii="標楷體" w:eastAsia="標楷體" w:hAnsi="標楷體" w:hint="eastAsia"/>
          <w:szCs w:val="24"/>
        </w:rPr>
        <w:t>GPU虛擬化解決方案，提供虛擬桌面3D繪圖效能。</w:t>
      </w:r>
    </w:p>
    <w:p w:rsidR="00CC5DF4" w:rsidRDefault="00CC5DF4" w:rsidP="0091758F">
      <w:pPr>
        <w:pStyle w:val="a3"/>
        <w:widowControl/>
        <w:numPr>
          <w:ilvl w:val="0"/>
          <w:numId w:val="5"/>
        </w:numPr>
        <w:spacing w:line="276" w:lineRule="auto"/>
        <w:ind w:leftChars="0"/>
        <w:contextualSpacing/>
        <w:jc w:val="both"/>
        <w:rPr>
          <w:rFonts w:ascii="標楷體" w:eastAsia="標楷體" w:hAnsi="標楷體"/>
          <w:szCs w:val="24"/>
        </w:rPr>
      </w:pPr>
      <w:r>
        <w:rPr>
          <w:rFonts w:ascii="標楷體" w:eastAsia="標楷體" w:hAnsi="標楷體" w:hint="eastAsia"/>
          <w:szCs w:val="24"/>
        </w:rPr>
        <w:lastRenderedPageBreak/>
        <w:t>儲存架構</w:t>
      </w:r>
      <w:r w:rsidR="00F61F22">
        <w:rPr>
          <w:rFonts w:ascii="標楷體" w:eastAsia="標楷體" w:hAnsi="標楷體" w:hint="eastAsia"/>
          <w:szCs w:val="24"/>
        </w:rPr>
        <w:t>須</w:t>
      </w:r>
      <w:r>
        <w:rPr>
          <w:rFonts w:ascii="標楷體" w:eastAsia="標楷體" w:hAnsi="標楷體" w:hint="eastAsia"/>
          <w:szCs w:val="24"/>
        </w:rPr>
        <w:t>採用VM</w:t>
      </w:r>
      <w:r>
        <w:rPr>
          <w:rFonts w:ascii="標楷體" w:eastAsia="標楷體" w:hAnsi="標楷體"/>
          <w:szCs w:val="24"/>
        </w:rPr>
        <w:t>ware Virtual SAN</w:t>
      </w:r>
      <w:r>
        <w:rPr>
          <w:rFonts w:ascii="標楷體" w:eastAsia="標楷體" w:hAnsi="標楷體" w:hint="eastAsia"/>
          <w:szCs w:val="24"/>
        </w:rPr>
        <w:t>儲存解決方案，</w:t>
      </w:r>
      <w:r w:rsidR="008053EC">
        <w:rPr>
          <w:rFonts w:ascii="標楷體" w:eastAsia="標楷體" w:hAnsi="標楷體" w:hint="eastAsia"/>
          <w:szCs w:val="24"/>
        </w:rPr>
        <w:t>使A</w:t>
      </w:r>
      <w:r w:rsidR="008053EC">
        <w:rPr>
          <w:rFonts w:ascii="標楷體" w:eastAsia="標楷體" w:hAnsi="標楷體"/>
          <w:szCs w:val="24"/>
        </w:rPr>
        <w:t>ll-Flash</w:t>
      </w:r>
      <w:r w:rsidR="008053EC">
        <w:rPr>
          <w:rFonts w:ascii="標楷體" w:eastAsia="標楷體" w:hAnsi="標楷體" w:hint="eastAsia"/>
          <w:szCs w:val="24"/>
        </w:rPr>
        <w:t>效能達到最大效益。</w:t>
      </w:r>
    </w:p>
    <w:p w:rsidR="00A53DFA" w:rsidRDefault="00CF4DF8" w:rsidP="00A53DFA">
      <w:pPr>
        <w:pStyle w:val="a3"/>
        <w:widowControl/>
        <w:numPr>
          <w:ilvl w:val="0"/>
          <w:numId w:val="5"/>
        </w:numPr>
        <w:spacing w:line="276" w:lineRule="auto"/>
        <w:ind w:leftChars="0"/>
        <w:contextualSpacing/>
        <w:jc w:val="both"/>
        <w:rPr>
          <w:rFonts w:ascii="標楷體" w:eastAsia="標楷體" w:hAnsi="標楷體"/>
          <w:szCs w:val="24"/>
        </w:rPr>
      </w:pPr>
      <w:r>
        <w:rPr>
          <w:rFonts w:ascii="標楷體" w:eastAsia="標楷體" w:hAnsi="標楷體" w:hint="eastAsia"/>
          <w:szCs w:val="24"/>
        </w:rPr>
        <w:t>建置應用程式派送功能建置。</w:t>
      </w:r>
    </w:p>
    <w:p w:rsidR="00460DF4" w:rsidRPr="006708C3" w:rsidRDefault="00460DF4" w:rsidP="006708C3">
      <w:pPr>
        <w:pStyle w:val="a3"/>
        <w:widowControl/>
        <w:numPr>
          <w:ilvl w:val="0"/>
          <w:numId w:val="5"/>
        </w:numPr>
        <w:spacing w:line="276" w:lineRule="auto"/>
        <w:ind w:leftChars="0"/>
        <w:contextualSpacing/>
        <w:jc w:val="both"/>
        <w:rPr>
          <w:rFonts w:ascii="標楷體" w:eastAsia="標楷體" w:hAnsi="標楷體"/>
          <w:szCs w:val="24"/>
        </w:rPr>
      </w:pPr>
      <w:r>
        <w:rPr>
          <w:rFonts w:ascii="標楷體" w:eastAsia="標楷體" w:hAnsi="標楷體" w:hint="eastAsia"/>
          <w:szCs w:val="24"/>
        </w:rPr>
        <w:t>雲端教室服務：</w:t>
      </w:r>
      <w:r w:rsidR="006708C3">
        <w:rPr>
          <w:rFonts w:ascii="標楷體" w:eastAsia="標楷體" w:hAnsi="標楷體" w:hint="eastAsia"/>
          <w:szCs w:val="24"/>
        </w:rPr>
        <w:t>協助建置3~5個虛擬桌面母檔</w:t>
      </w:r>
      <w:r w:rsidR="00D700EE">
        <w:rPr>
          <w:rFonts w:ascii="標楷體" w:eastAsia="標楷體" w:hAnsi="標楷體" w:hint="eastAsia"/>
          <w:szCs w:val="24"/>
        </w:rPr>
        <w:t>可上線使用</w:t>
      </w:r>
      <w:r w:rsidR="00933213">
        <w:rPr>
          <w:rFonts w:ascii="標楷體" w:eastAsia="標楷體" w:hAnsi="標楷體" w:hint="eastAsia"/>
          <w:szCs w:val="24"/>
        </w:rPr>
        <w:t>。</w:t>
      </w:r>
    </w:p>
    <w:p w:rsidR="00460DF4" w:rsidRPr="006708C3" w:rsidRDefault="00460DF4" w:rsidP="006708C3">
      <w:pPr>
        <w:pStyle w:val="a3"/>
        <w:widowControl/>
        <w:numPr>
          <w:ilvl w:val="0"/>
          <w:numId w:val="5"/>
        </w:numPr>
        <w:spacing w:line="276" w:lineRule="auto"/>
        <w:ind w:leftChars="0"/>
        <w:contextualSpacing/>
        <w:jc w:val="both"/>
        <w:rPr>
          <w:rFonts w:ascii="標楷體" w:eastAsia="標楷體" w:hAnsi="標楷體"/>
          <w:szCs w:val="24"/>
        </w:rPr>
      </w:pPr>
      <w:r>
        <w:rPr>
          <w:rFonts w:ascii="標楷體" w:eastAsia="標楷體" w:hAnsi="標楷體" w:hint="eastAsia"/>
          <w:szCs w:val="24"/>
        </w:rPr>
        <w:t>軟體雲服務：</w:t>
      </w:r>
      <w:r w:rsidRPr="006708C3">
        <w:rPr>
          <w:rFonts w:ascii="標楷體" w:eastAsia="標楷體" w:hAnsi="標楷體" w:hint="eastAsia"/>
          <w:szCs w:val="24"/>
        </w:rPr>
        <w:t>需整合V</w:t>
      </w:r>
      <w:r w:rsidRPr="006708C3">
        <w:rPr>
          <w:rFonts w:ascii="標楷體" w:eastAsia="標楷體" w:hAnsi="標楷體"/>
          <w:szCs w:val="24"/>
        </w:rPr>
        <w:t>Mware App</w:t>
      </w:r>
      <w:r w:rsidR="00753424" w:rsidRPr="006708C3">
        <w:rPr>
          <w:rFonts w:ascii="標楷體" w:eastAsia="標楷體" w:hAnsi="標楷體" w:hint="eastAsia"/>
          <w:szCs w:val="24"/>
        </w:rPr>
        <w:t xml:space="preserve"> </w:t>
      </w:r>
      <w:r w:rsidRPr="006708C3">
        <w:rPr>
          <w:rFonts w:ascii="標楷體" w:eastAsia="標楷體" w:hAnsi="標楷體"/>
          <w:szCs w:val="24"/>
        </w:rPr>
        <w:t>Volume</w:t>
      </w:r>
      <w:r w:rsidR="00753424" w:rsidRPr="006708C3">
        <w:rPr>
          <w:rFonts w:ascii="標楷體" w:eastAsia="標楷體" w:hAnsi="標楷體"/>
          <w:szCs w:val="24"/>
        </w:rPr>
        <w:t>s</w:t>
      </w:r>
      <w:r w:rsidR="00753424" w:rsidRPr="006708C3">
        <w:rPr>
          <w:rFonts w:ascii="標楷體" w:eastAsia="標楷體" w:hAnsi="標楷體" w:hint="eastAsia"/>
          <w:szCs w:val="24"/>
        </w:rPr>
        <w:t>解決方案，</w:t>
      </w:r>
      <w:r w:rsidR="00933213">
        <w:rPr>
          <w:rFonts w:ascii="標楷體" w:eastAsia="標楷體" w:hAnsi="標楷體" w:hint="eastAsia"/>
          <w:szCs w:val="24"/>
        </w:rPr>
        <w:t>協助建置10~15套軟體可上線使用</w:t>
      </w:r>
      <w:r w:rsidR="00D700EE">
        <w:rPr>
          <w:rFonts w:ascii="標楷體" w:eastAsia="標楷體" w:hAnsi="標楷體" w:hint="eastAsia"/>
          <w:szCs w:val="24"/>
        </w:rPr>
        <w:t>。</w:t>
      </w:r>
    </w:p>
    <w:p w:rsidR="0091758F" w:rsidRPr="00D0331D" w:rsidRDefault="0091758F" w:rsidP="00EC4E93">
      <w:pPr>
        <w:widowControl/>
        <w:numPr>
          <w:ilvl w:val="0"/>
          <w:numId w:val="27"/>
        </w:numPr>
        <w:ind w:left="426" w:hanging="426"/>
        <w:jc w:val="both"/>
        <w:rPr>
          <w:rFonts w:ascii="標楷體" w:eastAsia="標楷體" w:hAnsi="標楷體"/>
        </w:rPr>
      </w:pPr>
      <w:r w:rsidRPr="0091758F">
        <w:rPr>
          <w:rFonts w:ascii="標楷體" w:eastAsia="標楷體" w:hAnsi="標楷體" w:hint="eastAsia"/>
        </w:rPr>
        <w:t>廠商需提供應用程式統計報表服務，搭配VDI環境，紀錄使用者使用應用軟體及系統之次數、時間等，以分析在VDI環境上，使用者使用應用軟體及系統的偏好與頻率。</w:t>
      </w:r>
      <w:r w:rsidR="00791C3B" w:rsidRPr="00D0331D">
        <w:rPr>
          <w:rFonts w:ascii="標楷體" w:eastAsia="標楷體" w:hAnsi="標楷體" w:hint="eastAsia"/>
        </w:rPr>
        <w:t>廠商須提供一年四次的報表產出服務。</w:t>
      </w:r>
    </w:p>
    <w:p w:rsidR="0091758F" w:rsidRPr="0091758F" w:rsidRDefault="0091758F" w:rsidP="0091758F">
      <w:pPr>
        <w:pStyle w:val="a3"/>
        <w:widowControl/>
        <w:numPr>
          <w:ilvl w:val="0"/>
          <w:numId w:val="7"/>
        </w:numPr>
        <w:spacing w:after="200" w:line="276" w:lineRule="auto"/>
        <w:ind w:leftChars="0"/>
        <w:contextualSpacing/>
        <w:rPr>
          <w:rFonts w:ascii="標楷體" w:eastAsia="標楷體" w:hAnsi="標楷體"/>
          <w:szCs w:val="24"/>
        </w:rPr>
      </w:pPr>
      <w:r w:rsidRPr="0091758F">
        <w:rPr>
          <w:rFonts w:ascii="標楷體" w:eastAsia="標楷體" w:hAnsi="標楷體" w:hint="eastAsia"/>
          <w:szCs w:val="24"/>
        </w:rPr>
        <w:t>協助建</w:t>
      </w:r>
      <w:r w:rsidRPr="00122FF0">
        <w:rPr>
          <w:rFonts w:ascii="標楷體" w:eastAsia="標楷體" w:hAnsi="標楷體" w:hint="eastAsia"/>
          <w:szCs w:val="24"/>
        </w:rPr>
        <w:t>置Qlik</w:t>
      </w:r>
      <w:r w:rsidR="00F57013" w:rsidRPr="00122FF0">
        <w:rPr>
          <w:rFonts w:ascii="標楷體" w:eastAsia="標楷體" w:hAnsi="標楷體" w:hint="eastAsia"/>
          <w:szCs w:val="24"/>
        </w:rPr>
        <w:t>V</w:t>
      </w:r>
      <w:r w:rsidRPr="00122FF0">
        <w:rPr>
          <w:rFonts w:ascii="標楷體" w:eastAsia="標楷體" w:hAnsi="標楷體" w:hint="eastAsia"/>
          <w:szCs w:val="24"/>
        </w:rPr>
        <w:t>iew單機</w:t>
      </w:r>
      <w:r w:rsidRPr="0091758F">
        <w:rPr>
          <w:rFonts w:ascii="標楷體" w:eastAsia="標楷體" w:hAnsi="標楷體" w:hint="eastAsia"/>
          <w:szCs w:val="24"/>
        </w:rPr>
        <w:t>版使用環境，以執行VDI環境，使用者使用應用軟體及系統之統計分析。</w:t>
      </w:r>
    </w:p>
    <w:p w:rsidR="0091758F" w:rsidRPr="0091758F" w:rsidRDefault="0091758F" w:rsidP="0091758F">
      <w:pPr>
        <w:pStyle w:val="a3"/>
        <w:widowControl/>
        <w:numPr>
          <w:ilvl w:val="0"/>
          <w:numId w:val="7"/>
        </w:numPr>
        <w:spacing w:after="200" w:line="276" w:lineRule="auto"/>
        <w:ind w:leftChars="0"/>
        <w:contextualSpacing/>
        <w:rPr>
          <w:rFonts w:ascii="標楷體" w:eastAsia="標楷體" w:hAnsi="標楷體"/>
          <w:szCs w:val="24"/>
        </w:rPr>
      </w:pPr>
      <w:r w:rsidRPr="0091758F">
        <w:rPr>
          <w:rFonts w:ascii="標楷體" w:eastAsia="標楷體" w:hAnsi="標楷體" w:hint="eastAsia"/>
          <w:szCs w:val="24"/>
        </w:rPr>
        <w:t>須提供虛擬桌面應用程式統計代理程式，並且協助安裝、佈建。</w:t>
      </w:r>
    </w:p>
    <w:p w:rsidR="0091758F" w:rsidRPr="0091758F" w:rsidRDefault="0091758F" w:rsidP="0091758F">
      <w:pPr>
        <w:pStyle w:val="a3"/>
        <w:widowControl/>
        <w:numPr>
          <w:ilvl w:val="0"/>
          <w:numId w:val="7"/>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統計功能之GuestOS支援Windows 7、Windows 8、Windows Server 2008 R2、Windows Server 2012、Windows Server 2012 R2等網域\非網域之作業系統。</w:t>
      </w:r>
    </w:p>
    <w:p w:rsidR="0091758F" w:rsidRPr="0091758F" w:rsidRDefault="0091758F" w:rsidP="0091758F">
      <w:pPr>
        <w:pStyle w:val="a3"/>
        <w:widowControl/>
        <w:numPr>
          <w:ilvl w:val="0"/>
          <w:numId w:val="7"/>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紀錄作業系統所開啟的應用程式之下列欄位於MS-SQL Server之執行個體。</w:t>
      </w:r>
    </w:p>
    <w:p w:rsidR="0091758F" w:rsidRPr="0091758F" w:rsidRDefault="0091758F" w:rsidP="0091758F">
      <w:pPr>
        <w:pStyle w:val="a3"/>
        <w:widowControl/>
        <w:numPr>
          <w:ilvl w:val="0"/>
          <w:numId w:val="8"/>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執行的時間戳記</w:t>
      </w:r>
    </w:p>
    <w:p w:rsidR="0091758F" w:rsidRPr="0091758F" w:rsidRDefault="0091758F" w:rsidP="0091758F">
      <w:pPr>
        <w:pStyle w:val="a3"/>
        <w:widowControl/>
        <w:numPr>
          <w:ilvl w:val="0"/>
          <w:numId w:val="8"/>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應用程式執行之主機名稱</w:t>
      </w:r>
    </w:p>
    <w:p w:rsidR="0091758F" w:rsidRPr="0091758F" w:rsidRDefault="0091758F" w:rsidP="0091758F">
      <w:pPr>
        <w:pStyle w:val="a3"/>
        <w:widowControl/>
        <w:numPr>
          <w:ilvl w:val="0"/>
          <w:numId w:val="8"/>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執行應用程式之使用者</w:t>
      </w:r>
    </w:p>
    <w:p w:rsidR="0091758F" w:rsidRPr="0091758F" w:rsidRDefault="0091758F" w:rsidP="0091758F">
      <w:pPr>
        <w:pStyle w:val="a3"/>
        <w:widowControl/>
        <w:numPr>
          <w:ilvl w:val="0"/>
          <w:numId w:val="8"/>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應用程式之名稱(路徑)</w:t>
      </w:r>
    </w:p>
    <w:p w:rsidR="0091758F" w:rsidRPr="0091758F" w:rsidRDefault="0091758F" w:rsidP="0091758F">
      <w:pPr>
        <w:pStyle w:val="a3"/>
        <w:widowControl/>
        <w:numPr>
          <w:ilvl w:val="0"/>
          <w:numId w:val="8"/>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處理序使用資源的CPU時間</w:t>
      </w:r>
    </w:p>
    <w:p w:rsidR="0091758F" w:rsidRPr="0091758F" w:rsidRDefault="0091758F" w:rsidP="0091758F">
      <w:pPr>
        <w:pStyle w:val="a3"/>
        <w:widowControl/>
        <w:numPr>
          <w:ilvl w:val="0"/>
          <w:numId w:val="8"/>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處理序使用資源的記憶體大小(K)</w:t>
      </w:r>
    </w:p>
    <w:p w:rsidR="0091758F" w:rsidRPr="0091758F" w:rsidRDefault="0091758F" w:rsidP="0091758F">
      <w:pPr>
        <w:pStyle w:val="a3"/>
        <w:widowControl/>
        <w:numPr>
          <w:ilvl w:val="0"/>
          <w:numId w:val="7"/>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紀錄瀏覽器應用程式時，同時紀錄該瀏覽器之以下資訊。其瀏覽器類型必須支援Internet Explorer 8以上、Google Chrome 30以上、FireFox 23以上、Opera 16以上。</w:t>
      </w:r>
    </w:p>
    <w:p w:rsidR="0091758F" w:rsidRPr="0091758F" w:rsidRDefault="0091758F" w:rsidP="0091758F">
      <w:pPr>
        <w:pStyle w:val="a3"/>
        <w:widowControl/>
        <w:numPr>
          <w:ilvl w:val="0"/>
          <w:numId w:val="9"/>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瀏覽的網頁網址</w:t>
      </w:r>
    </w:p>
    <w:p w:rsidR="0091758F" w:rsidRPr="0091758F" w:rsidRDefault="0091758F" w:rsidP="0091758F">
      <w:pPr>
        <w:pStyle w:val="a3"/>
        <w:widowControl/>
        <w:numPr>
          <w:ilvl w:val="0"/>
          <w:numId w:val="9"/>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瀏覽之時間戳記</w:t>
      </w:r>
    </w:p>
    <w:p w:rsidR="0091758F" w:rsidRPr="0091758F" w:rsidRDefault="0091758F" w:rsidP="0091758F">
      <w:pPr>
        <w:pStyle w:val="a3"/>
        <w:widowControl/>
        <w:numPr>
          <w:ilvl w:val="0"/>
          <w:numId w:val="7"/>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需可透過應用程式介面設定以下資訊，非本機管理員不可變更設定。</w:t>
      </w:r>
    </w:p>
    <w:p w:rsidR="0091758F" w:rsidRPr="0091758F" w:rsidRDefault="0091758F" w:rsidP="0091758F">
      <w:pPr>
        <w:pStyle w:val="a3"/>
        <w:widowControl/>
        <w:numPr>
          <w:ilvl w:val="0"/>
          <w:numId w:val="10"/>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欲紀錄的應用程式名稱、應用程式絕對路徑(以上兩者可擇一)。其中應用程式路徑亦可指定特殊資料夾，如「%windir %\system32\cmd.exe」等系統定義之變數。</w:t>
      </w:r>
    </w:p>
    <w:p w:rsidR="0091758F" w:rsidRPr="0091758F" w:rsidRDefault="0091758F" w:rsidP="0091758F">
      <w:pPr>
        <w:pStyle w:val="a3"/>
        <w:widowControl/>
        <w:numPr>
          <w:ilvl w:val="0"/>
          <w:numId w:val="10"/>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當執行UI模式時，是否在最小化時啟動背景執行。</w:t>
      </w:r>
    </w:p>
    <w:p w:rsidR="0091758F" w:rsidRPr="0091758F" w:rsidRDefault="0091758F" w:rsidP="0091758F">
      <w:pPr>
        <w:pStyle w:val="a3"/>
        <w:widowControl/>
        <w:numPr>
          <w:ilvl w:val="0"/>
          <w:numId w:val="10"/>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可以定義每次紀錄資料至資料庫執行個體之間隔(以秒為單位)。</w:t>
      </w:r>
    </w:p>
    <w:p w:rsidR="0091758F" w:rsidRPr="0091758F" w:rsidRDefault="0091758F" w:rsidP="0091758F">
      <w:pPr>
        <w:pStyle w:val="a3"/>
        <w:widowControl/>
        <w:numPr>
          <w:ilvl w:val="0"/>
          <w:numId w:val="10"/>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lastRenderedPageBreak/>
        <w:t>該程式之執行緒資源優先占用等級。</w:t>
      </w:r>
    </w:p>
    <w:p w:rsidR="0091758F" w:rsidRPr="0091758F" w:rsidRDefault="0091758F" w:rsidP="0091758F">
      <w:pPr>
        <w:pStyle w:val="a3"/>
        <w:widowControl/>
        <w:numPr>
          <w:ilvl w:val="0"/>
          <w:numId w:val="10"/>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設定資料庫連線之連線資訊，其連線資訊應加密儲存，並可測試資料庫連線是否成功，當資料庫連線啟用時，使用UI模式應可即時顯示目前資料庫之連線狀態(成功/失敗/待處理之資料筆數)。</w:t>
      </w:r>
    </w:p>
    <w:p w:rsidR="0091758F" w:rsidRPr="0091758F" w:rsidRDefault="0091758F" w:rsidP="0091758F">
      <w:pPr>
        <w:pStyle w:val="a3"/>
        <w:widowControl/>
        <w:numPr>
          <w:ilvl w:val="0"/>
          <w:numId w:val="10"/>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當有紀錄瀏覽器資訊時，可以設定要紀錄至資料庫之網址網域(Domain Name)或FQDN名稱。</w:t>
      </w:r>
    </w:p>
    <w:p w:rsidR="0091758F" w:rsidRPr="0091758F" w:rsidRDefault="0091758F" w:rsidP="0091758F">
      <w:pPr>
        <w:pStyle w:val="a3"/>
        <w:widowControl/>
        <w:numPr>
          <w:ilvl w:val="0"/>
          <w:numId w:val="10"/>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允許使用匯入檔案之方式同步要紀錄之應用程式資訊。</w:t>
      </w:r>
    </w:p>
    <w:p w:rsidR="0091758F" w:rsidRPr="0091758F" w:rsidRDefault="0091758F" w:rsidP="0091758F">
      <w:pPr>
        <w:pStyle w:val="a3"/>
        <w:widowControl/>
        <w:numPr>
          <w:ilvl w:val="0"/>
          <w:numId w:val="7"/>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至少但不限於提供以下分析</w:t>
      </w:r>
    </w:p>
    <w:p w:rsidR="0091758F" w:rsidRPr="0091758F" w:rsidRDefault="0091758F" w:rsidP="0091758F">
      <w:pPr>
        <w:pStyle w:val="a3"/>
        <w:widowControl/>
        <w:numPr>
          <w:ilvl w:val="0"/>
          <w:numId w:val="11"/>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學院、系所、單位、應用程式、電腦(VM)名稱、使用時間、使用者</w:t>
      </w:r>
    </w:p>
    <w:p w:rsidR="0091758F" w:rsidRPr="0091758F" w:rsidRDefault="0091758F" w:rsidP="0091758F">
      <w:pPr>
        <w:pStyle w:val="a3"/>
        <w:widowControl/>
        <w:numPr>
          <w:ilvl w:val="0"/>
          <w:numId w:val="11"/>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分析量測值為人數、人次、使用時長，或為使用者表列</w:t>
      </w:r>
    </w:p>
    <w:p w:rsidR="0091758F" w:rsidRPr="0091758F" w:rsidRDefault="0091758F" w:rsidP="0091758F">
      <w:pPr>
        <w:pStyle w:val="a3"/>
        <w:widowControl/>
        <w:numPr>
          <w:ilvl w:val="0"/>
          <w:numId w:val="11"/>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篩選一條件，可自動應用至所有報表</w:t>
      </w:r>
    </w:p>
    <w:p w:rsidR="0091758F" w:rsidRPr="0091758F" w:rsidRDefault="0091758F" w:rsidP="0091758F">
      <w:pPr>
        <w:pStyle w:val="a3"/>
        <w:widowControl/>
        <w:numPr>
          <w:ilvl w:val="0"/>
          <w:numId w:val="11"/>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學院/系所，或是使用時間等具備階層式分析特性之分析角度，可提供鑽探式分析方法，由上層觀察至下層資料的分布。</w:t>
      </w:r>
    </w:p>
    <w:p w:rsidR="0091758F" w:rsidRPr="0091758F" w:rsidRDefault="0091758F" w:rsidP="0091758F">
      <w:pPr>
        <w:pStyle w:val="a3"/>
        <w:widowControl/>
        <w:numPr>
          <w:ilvl w:val="0"/>
          <w:numId w:val="7"/>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至少但不限於提供以下分析報表</w:t>
      </w:r>
    </w:p>
    <w:p w:rsidR="0091758F" w:rsidRPr="0091758F" w:rsidRDefault="0091758F" w:rsidP="0091758F">
      <w:pPr>
        <w:pStyle w:val="a3"/>
        <w:widowControl/>
        <w:numPr>
          <w:ilvl w:val="0"/>
          <w:numId w:val="12"/>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使用狀況使用統計總表</w:t>
      </w:r>
    </w:p>
    <w:p w:rsidR="0091758F" w:rsidRPr="0091758F" w:rsidRDefault="0091758F" w:rsidP="0091758F">
      <w:pPr>
        <w:pStyle w:val="a3"/>
        <w:widowControl/>
        <w:numPr>
          <w:ilvl w:val="0"/>
          <w:numId w:val="12"/>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應用程式使用排名表</w:t>
      </w:r>
    </w:p>
    <w:p w:rsidR="0091758F" w:rsidRPr="0091758F" w:rsidRDefault="0091758F" w:rsidP="0091758F">
      <w:pPr>
        <w:pStyle w:val="a3"/>
        <w:widowControl/>
        <w:numPr>
          <w:ilvl w:val="0"/>
          <w:numId w:val="12"/>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使用人數分時統計</w:t>
      </w:r>
    </w:p>
    <w:p w:rsidR="0091758F" w:rsidRPr="0091758F" w:rsidRDefault="0091758F" w:rsidP="0091758F">
      <w:pPr>
        <w:pStyle w:val="a3"/>
        <w:widowControl/>
        <w:numPr>
          <w:ilvl w:val="0"/>
          <w:numId w:val="12"/>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使用人次/人數分布</w:t>
      </w:r>
    </w:p>
    <w:p w:rsidR="0091758F" w:rsidRDefault="0091758F" w:rsidP="0091758F">
      <w:pPr>
        <w:pStyle w:val="a3"/>
        <w:widowControl/>
        <w:numPr>
          <w:ilvl w:val="0"/>
          <w:numId w:val="12"/>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使用時長排名</w:t>
      </w:r>
    </w:p>
    <w:p w:rsidR="0091758F" w:rsidRPr="0091758F" w:rsidRDefault="0091758F" w:rsidP="0091758F">
      <w:pPr>
        <w:pStyle w:val="a3"/>
        <w:widowControl/>
        <w:numPr>
          <w:ilvl w:val="0"/>
          <w:numId w:val="12"/>
        </w:numPr>
        <w:spacing w:line="276" w:lineRule="auto"/>
        <w:ind w:leftChars="0"/>
        <w:contextualSpacing/>
        <w:jc w:val="both"/>
        <w:rPr>
          <w:rFonts w:ascii="標楷體" w:eastAsia="標楷體" w:hAnsi="標楷體"/>
          <w:szCs w:val="24"/>
        </w:rPr>
      </w:pPr>
      <w:r w:rsidRPr="0091758F">
        <w:rPr>
          <w:rFonts w:ascii="標楷體" w:eastAsia="標楷體" w:hAnsi="標楷體" w:hint="eastAsia"/>
          <w:szCs w:val="24"/>
        </w:rPr>
        <w:t>個人使用時長排名</w:t>
      </w:r>
    </w:p>
    <w:p w:rsidR="00F42E04" w:rsidRDefault="00F42E04" w:rsidP="00F42E04">
      <w:pPr>
        <w:widowControl/>
        <w:numPr>
          <w:ilvl w:val="0"/>
          <w:numId w:val="27"/>
        </w:numPr>
        <w:ind w:left="426" w:hanging="426"/>
        <w:jc w:val="both"/>
        <w:rPr>
          <w:rFonts w:ascii="標楷體" w:eastAsia="標楷體" w:hAnsi="標楷體"/>
        </w:rPr>
      </w:pPr>
      <w:r w:rsidRPr="00F42E04">
        <w:rPr>
          <w:rFonts w:ascii="標楷體" w:eastAsia="標楷體" w:hAnsi="標楷體" w:hint="eastAsia"/>
        </w:rPr>
        <w:t>在保固期限內，若本校欲擴充本案所建置之虛擬桌面基礎架構環境，得標廠商需提供擴充建置安裝之服務。</w:t>
      </w:r>
    </w:p>
    <w:p w:rsidR="00F42E04" w:rsidRDefault="00F42E04" w:rsidP="00F42E04">
      <w:pPr>
        <w:widowControl/>
        <w:numPr>
          <w:ilvl w:val="0"/>
          <w:numId w:val="27"/>
        </w:numPr>
        <w:ind w:left="426" w:hanging="426"/>
        <w:jc w:val="both"/>
        <w:rPr>
          <w:rFonts w:ascii="標楷體" w:eastAsia="標楷體" w:hAnsi="標楷體"/>
        </w:rPr>
      </w:pPr>
      <w:r w:rsidRPr="00B01AC6">
        <w:rPr>
          <w:rFonts w:ascii="標楷體" w:eastAsia="標楷體" w:hAnsi="標楷體" w:hint="eastAsia"/>
        </w:rPr>
        <w:t>在保固期限內，若本校欲進行虛擬桌面基礎架構環境升級，得標廠商需提供一次的</w:t>
      </w:r>
      <w:r>
        <w:rPr>
          <w:rFonts w:ascii="標楷體" w:eastAsia="標楷體" w:hAnsi="標楷體" w:hint="eastAsia"/>
        </w:rPr>
        <w:t>基礎架構</w:t>
      </w:r>
      <w:r w:rsidRPr="00B01AC6">
        <w:rPr>
          <w:rFonts w:ascii="標楷體" w:eastAsia="標楷體" w:hAnsi="標楷體" w:hint="eastAsia"/>
        </w:rPr>
        <w:t>升級服務</w:t>
      </w:r>
      <w:r>
        <w:rPr>
          <w:rFonts w:ascii="標楷體" w:eastAsia="標楷體" w:hAnsi="標楷體" w:hint="eastAsia"/>
        </w:rPr>
        <w:t>。</w:t>
      </w:r>
    </w:p>
    <w:p w:rsidR="00F42E04" w:rsidRDefault="00F42E04" w:rsidP="00F42E04">
      <w:pPr>
        <w:widowControl/>
        <w:numPr>
          <w:ilvl w:val="0"/>
          <w:numId w:val="27"/>
        </w:numPr>
        <w:ind w:left="426" w:hanging="426"/>
        <w:jc w:val="both"/>
        <w:rPr>
          <w:rFonts w:ascii="標楷體" w:eastAsia="標楷體" w:hAnsi="標楷體"/>
        </w:rPr>
      </w:pPr>
      <w:r w:rsidRPr="00705E38">
        <w:rPr>
          <w:rFonts w:ascii="標楷體" w:eastAsia="標楷體" w:hAnsi="標楷體" w:hint="eastAsia"/>
        </w:rPr>
        <w:t>得標廠商需提供一年的上班時間</w:t>
      </w:r>
      <w:r w:rsidR="00A319AF">
        <w:rPr>
          <w:rFonts w:ascii="標楷體" w:eastAsia="標楷體" w:hAnsi="標楷體" w:hint="eastAsia"/>
        </w:rPr>
        <w:t>(</w:t>
      </w:r>
      <w:r w:rsidR="00D40B70">
        <w:rPr>
          <w:rFonts w:ascii="標楷體" w:eastAsia="標楷體" w:hAnsi="標楷體" w:hint="eastAsia"/>
        </w:rPr>
        <w:t>5</w:t>
      </w:r>
      <w:r w:rsidR="00D40B70">
        <w:rPr>
          <w:rFonts w:ascii="標楷體" w:eastAsia="標楷體" w:hAnsi="標楷體"/>
        </w:rPr>
        <w:t>x8</w:t>
      </w:r>
      <w:r w:rsidR="00A319AF">
        <w:rPr>
          <w:rFonts w:ascii="標楷體" w:eastAsia="標楷體" w:hAnsi="標楷體" w:hint="eastAsia"/>
        </w:rPr>
        <w:t>)</w:t>
      </w:r>
      <w:r w:rsidR="00D40B70">
        <w:rPr>
          <w:rFonts w:ascii="標楷體" w:eastAsia="標楷體" w:hAnsi="標楷體" w:hint="eastAsia"/>
        </w:rPr>
        <w:t>電話維修服務，並叫修後</w:t>
      </w:r>
      <w:r w:rsidR="00237C3F">
        <w:rPr>
          <w:rFonts w:ascii="標楷體" w:eastAsia="標楷體" w:hAnsi="標楷體" w:hint="eastAsia"/>
        </w:rPr>
        <w:t>次一工作日</w:t>
      </w:r>
      <w:r w:rsidR="00D40B70">
        <w:rPr>
          <w:rFonts w:ascii="標楷體" w:eastAsia="標楷體" w:hAnsi="標楷體" w:hint="eastAsia"/>
        </w:rPr>
        <w:t>到校</w:t>
      </w:r>
      <w:r w:rsidRPr="00705E38">
        <w:rPr>
          <w:rFonts w:ascii="標楷體" w:eastAsia="標楷體" w:hAnsi="標楷體" w:hint="eastAsia"/>
        </w:rPr>
        <w:t>的維修保固。</w:t>
      </w:r>
    </w:p>
    <w:p w:rsidR="00F42E04" w:rsidRPr="006C0A78" w:rsidRDefault="005260BE" w:rsidP="00F42E04">
      <w:pPr>
        <w:widowControl/>
        <w:numPr>
          <w:ilvl w:val="0"/>
          <w:numId w:val="27"/>
        </w:numPr>
        <w:ind w:left="426" w:hanging="426"/>
        <w:jc w:val="both"/>
        <w:rPr>
          <w:rFonts w:ascii="標楷體" w:eastAsia="標楷體" w:hAnsi="標楷體"/>
        </w:rPr>
      </w:pPr>
      <w:r w:rsidRPr="00F42E04">
        <w:rPr>
          <w:rFonts w:ascii="標楷體" w:eastAsia="標楷體" w:hAnsi="標楷體" w:hint="eastAsia"/>
        </w:rPr>
        <w:t>在保固期限內，</w:t>
      </w:r>
      <w:r>
        <w:rPr>
          <w:rFonts w:ascii="標楷體" w:eastAsia="標楷體" w:hAnsi="標楷體" w:hint="eastAsia"/>
        </w:rPr>
        <w:t>得標廠商需提供「虛擬桌面母檔優化方式」、「A</w:t>
      </w:r>
      <w:r>
        <w:rPr>
          <w:rFonts w:ascii="標楷體" w:eastAsia="標楷體" w:hAnsi="標楷體"/>
        </w:rPr>
        <w:t>ppVolumes</w:t>
      </w:r>
      <w:r w:rsidR="00C21C30">
        <w:rPr>
          <w:rFonts w:ascii="標楷體" w:eastAsia="標楷體" w:hAnsi="標楷體" w:hint="eastAsia"/>
        </w:rPr>
        <w:t>軟體新增及佈建方式</w:t>
      </w:r>
      <w:r>
        <w:rPr>
          <w:rFonts w:ascii="標楷體" w:eastAsia="標楷體" w:hAnsi="標楷體" w:hint="eastAsia"/>
        </w:rPr>
        <w:t>」、「</w:t>
      </w:r>
      <w:r w:rsidR="006D1D2D">
        <w:rPr>
          <w:rFonts w:ascii="標楷體" w:eastAsia="標楷體" w:hAnsi="標楷體" w:hint="eastAsia"/>
        </w:rPr>
        <w:t>執行緒監控軟體之使用方式</w:t>
      </w:r>
      <w:r>
        <w:rPr>
          <w:rFonts w:ascii="標楷體" w:eastAsia="標楷體" w:hAnsi="標楷體" w:hint="eastAsia"/>
        </w:rPr>
        <w:t>」、「</w:t>
      </w:r>
      <w:r w:rsidR="006D1D2D" w:rsidRPr="0091758F">
        <w:rPr>
          <w:rFonts w:ascii="標楷體" w:eastAsia="標楷體" w:hAnsi="標楷體" w:hint="eastAsia"/>
        </w:rPr>
        <w:t>應用程式統計報表</w:t>
      </w:r>
      <w:r w:rsidR="006D1D2D">
        <w:rPr>
          <w:rFonts w:ascii="標楷體" w:eastAsia="標楷體" w:hAnsi="標楷體" w:hint="eastAsia"/>
        </w:rPr>
        <w:t>軟體之使用方式</w:t>
      </w:r>
      <w:r>
        <w:rPr>
          <w:rFonts w:ascii="標楷體" w:eastAsia="標楷體" w:hAnsi="標楷體" w:hint="eastAsia"/>
        </w:rPr>
        <w:t>」</w:t>
      </w:r>
      <w:r w:rsidRPr="005260BE">
        <w:rPr>
          <w:rFonts w:ascii="標楷體" w:eastAsia="標楷體" w:hAnsi="標楷體" w:hint="eastAsia"/>
        </w:rPr>
        <w:t>等</w:t>
      </w:r>
      <w:r w:rsidR="00F57013">
        <w:rPr>
          <w:rFonts w:ascii="標楷體" w:eastAsia="標楷體" w:hAnsi="標楷體" w:hint="eastAsia"/>
        </w:rPr>
        <w:t>教育訓練課程32小時</w:t>
      </w:r>
      <w:r w:rsidR="006D1D2D">
        <w:rPr>
          <w:rFonts w:ascii="標楷體" w:eastAsia="標楷體" w:hAnsi="標楷體" w:hint="eastAsia"/>
        </w:rPr>
        <w:t>。供本單位能臨時處理系統突發狀況。</w:t>
      </w:r>
    </w:p>
    <w:p w:rsidR="00175EA5" w:rsidRPr="006D1D2D" w:rsidRDefault="00175EA5" w:rsidP="00F42E04">
      <w:pPr>
        <w:widowControl/>
        <w:jc w:val="both"/>
        <w:rPr>
          <w:rFonts w:ascii="標楷體" w:eastAsia="標楷體" w:hAnsi="標楷體"/>
        </w:rPr>
      </w:pPr>
    </w:p>
    <w:p w:rsidR="00EB7697" w:rsidRPr="00EE74C3" w:rsidRDefault="00EE74C3" w:rsidP="00DE70CD">
      <w:pPr>
        <w:pStyle w:val="a3"/>
        <w:widowControl/>
        <w:numPr>
          <w:ilvl w:val="0"/>
          <w:numId w:val="2"/>
        </w:numPr>
        <w:ind w:leftChars="0"/>
        <w:jc w:val="both"/>
        <w:rPr>
          <w:rFonts w:ascii="標楷體" w:eastAsia="標楷體" w:hAnsi="標楷體"/>
        </w:rPr>
      </w:pPr>
      <w:r>
        <w:rPr>
          <w:rFonts w:ascii="標楷體" w:eastAsia="標楷體" w:hAnsi="標楷體" w:hint="eastAsia"/>
        </w:rPr>
        <w:t>廠商</w:t>
      </w:r>
      <w:r w:rsidR="00A97A89">
        <w:rPr>
          <w:rFonts w:ascii="標楷體" w:eastAsia="標楷體" w:hAnsi="標楷體" w:hint="eastAsia"/>
        </w:rPr>
        <w:t>參與</w:t>
      </w:r>
      <w:r>
        <w:rPr>
          <w:rFonts w:ascii="標楷體" w:eastAsia="標楷體" w:hAnsi="標楷體" w:hint="eastAsia"/>
        </w:rPr>
        <w:t>資格</w:t>
      </w:r>
    </w:p>
    <w:p w:rsidR="00ED5817" w:rsidRDefault="009B6B02" w:rsidP="00EE74C3">
      <w:pPr>
        <w:widowControl/>
        <w:numPr>
          <w:ilvl w:val="0"/>
          <w:numId w:val="31"/>
        </w:numPr>
        <w:jc w:val="both"/>
        <w:rPr>
          <w:rFonts w:ascii="標楷體" w:eastAsia="標楷體" w:hAnsi="標楷體"/>
        </w:rPr>
      </w:pPr>
      <w:r w:rsidRPr="00555DC8">
        <w:rPr>
          <w:rFonts w:ascii="標楷體" w:eastAsia="標楷體" w:hAnsi="標楷體" w:hint="eastAsia"/>
        </w:rPr>
        <w:t>本建置案需求皆與本單位現有內部網站及網路安全息息相關，為顧及本單位內部網站運作之順暢，凡參與本案之廠商，應有一定之專業水準。</w:t>
      </w:r>
      <w:r w:rsidRPr="009A674C">
        <w:rPr>
          <w:rFonts w:ascii="標楷體" w:eastAsia="標楷體" w:hAnsi="標楷體" w:hint="eastAsia"/>
        </w:rPr>
        <w:t>本案得標廠商需符合</w:t>
      </w:r>
      <w:r>
        <w:rPr>
          <w:rFonts w:ascii="標楷體" w:eastAsia="標楷體" w:hAnsi="標楷體" w:hint="eastAsia"/>
        </w:rPr>
        <w:t>以下兩項</w:t>
      </w:r>
      <w:r w:rsidRPr="009A674C">
        <w:rPr>
          <w:rFonts w:ascii="標楷體" w:eastAsia="標楷體" w:hAnsi="標楷體" w:hint="eastAsia"/>
        </w:rPr>
        <w:t>資格</w:t>
      </w:r>
      <w:r>
        <w:rPr>
          <w:rFonts w:ascii="標楷體" w:eastAsia="標楷體" w:hAnsi="標楷體" w:hint="eastAsia"/>
        </w:rPr>
        <w:t>。(或同等資格)</w:t>
      </w:r>
    </w:p>
    <w:p w:rsidR="009B6B02" w:rsidRDefault="009B6B02" w:rsidP="009B6B02">
      <w:pPr>
        <w:widowControl/>
        <w:numPr>
          <w:ilvl w:val="1"/>
          <w:numId w:val="31"/>
        </w:numPr>
        <w:tabs>
          <w:tab w:val="clear" w:pos="1470"/>
        </w:tabs>
        <w:ind w:left="1134"/>
        <w:jc w:val="both"/>
        <w:rPr>
          <w:rFonts w:ascii="標楷體" w:eastAsia="標楷體" w:hAnsi="標楷體"/>
        </w:rPr>
      </w:pPr>
      <w:r w:rsidRPr="009A674C">
        <w:rPr>
          <w:rFonts w:ascii="標楷體" w:eastAsia="標楷體" w:hAnsi="標楷體" w:hint="eastAsia"/>
        </w:rPr>
        <w:lastRenderedPageBreak/>
        <w:t>VMware Premier Solution Provider</w:t>
      </w:r>
    </w:p>
    <w:p w:rsidR="009B6B02" w:rsidRPr="009B6B02" w:rsidRDefault="009B6B02" w:rsidP="009B6B02">
      <w:pPr>
        <w:widowControl/>
        <w:numPr>
          <w:ilvl w:val="1"/>
          <w:numId w:val="31"/>
        </w:numPr>
        <w:tabs>
          <w:tab w:val="clear" w:pos="1470"/>
        </w:tabs>
        <w:ind w:left="1134"/>
        <w:jc w:val="both"/>
        <w:rPr>
          <w:rFonts w:ascii="標楷體" w:eastAsia="標楷體" w:hAnsi="標楷體"/>
        </w:rPr>
      </w:pPr>
      <w:r w:rsidRPr="00750BE2">
        <w:rPr>
          <w:rFonts w:ascii="標楷體" w:eastAsia="標楷體" w:hAnsi="標楷體" w:hint="eastAsia"/>
        </w:rPr>
        <w:t>NVIDIA Partner Network Cloud/Virtualization Solution Provider</w:t>
      </w:r>
    </w:p>
    <w:p w:rsidR="00555DC8" w:rsidRDefault="00555DC8" w:rsidP="00EE74C3">
      <w:pPr>
        <w:widowControl/>
        <w:numPr>
          <w:ilvl w:val="0"/>
          <w:numId w:val="31"/>
        </w:numPr>
        <w:jc w:val="both"/>
        <w:rPr>
          <w:rFonts w:ascii="標楷體" w:eastAsia="標楷體" w:hAnsi="標楷體"/>
        </w:rPr>
      </w:pPr>
      <w:r>
        <w:rPr>
          <w:rFonts w:ascii="標楷體" w:eastAsia="標楷體" w:hAnsi="標楷體" w:hint="eastAsia"/>
        </w:rPr>
        <w:t>本案所建置之虛擬桌面基礎架構環境，未來將導入VMware NSX網路虛擬化架構，得標廠商</w:t>
      </w:r>
      <w:r w:rsidRPr="00ED5817">
        <w:rPr>
          <w:rFonts w:ascii="標楷體" w:eastAsia="標楷體" w:hAnsi="標楷體" w:hint="eastAsia"/>
        </w:rPr>
        <w:t>需</w:t>
      </w:r>
      <w:r>
        <w:rPr>
          <w:rFonts w:ascii="標楷體" w:eastAsia="標楷體" w:hAnsi="標楷體" w:hint="eastAsia"/>
        </w:rPr>
        <w:t>具有</w:t>
      </w:r>
      <w:r w:rsidR="00141997">
        <w:rPr>
          <w:rFonts w:ascii="標楷體" w:eastAsia="標楷體" w:hAnsi="標楷體" w:hint="eastAsia"/>
        </w:rPr>
        <w:t>：</w:t>
      </w:r>
      <w:r w:rsidR="00141997">
        <w:rPr>
          <w:rFonts w:ascii="標楷體" w:eastAsia="標楷體" w:hAnsi="標楷體"/>
        </w:rPr>
        <w:br/>
      </w:r>
      <w:r w:rsidR="00141997">
        <w:rPr>
          <w:rFonts w:ascii="標楷體" w:eastAsia="標楷體" w:hAnsi="標楷體" w:hint="eastAsia"/>
        </w:rPr>
        <w:t>(1)</w:t>
      </w:r>
      <w:r w:rsidRPr="00ED5817">
        <w:rPr>
          <w:rFonts w:ascii="標楷體" w:eastAsia="標楷體" w:hAnsi="標楷體" w:hint="eastAsia"/>
        </w:rPr>
        <w:t>超過100席</w:t>
      </w:r>
      <w:r>
        <w:rPr>
          <w:rFonts w:ascii="標楷體" w:eastAsia="標楷體" w:hAnsi="標楷體" w:hint="eastAsia"/>
        </w:rPr>
        <w:t>以上</w:t>
      </w:r>
      <w:r w:rsidR="00141997">
        <w:rPr>
          <w:rFonts w:ascii="標楷體" w:eastAsia="標楷體" w:hAnsi="標楷體" w:hint="eastAsia"/>
        </w:rPr>
        <w:t>機關</w:t>
      </w:r>
      <w:r>
        <w:rPr>
          <w:rFonts w:ascii="標楷體" w:eastAsia="標楷體" w:hAnsi="標楷體" w:hint="eastAsia"/>
        </w:rPr>
        <w:t>單位之</w:t>
      </w:r>
      <w:r w:rsidRPr="00ED5817">
        <w:rPr>
          <w:rFonts w:ascii="標楷體" w:eastAsia="標楷體" w:hAnsi="標楷體"/>
        </w:rPr>
        <w:t>VDI</w:t>
      </w:r>
      <w:r w:rsidR="00B26AAE">
        <w:rPr>
          <w:rFonts w:ascii="標楷體" w:eastAsia="標楷體" w:hAnsi="標楷體" w:hint="eastAsia"/>
        </w:rPr>
        <w:t>成功</w:t>
      </w:r>
      <w:r w:rsidR="00141997">
        <w:rPr>
          <w:rFonts w:ascii="標楷體" w:eastAsia="標楷體" w:hAnsi="標楷體" w:hint="eastAsia"/>
        </w:rPr>
        <w:t>建置經驗</w:t>
      </w:r>
      <w:r w:rsidR="00141997">
        <w:rPr>
          <w:rFonts w:ascii="標楷體" w:eastAsia="標楷體" w:hAnsi="標楷體"/>
        </w:rPr>
        <w:br/>
      </w:r>
      <w:r w:rsidR="00141997">
        <w:rPr>
          <w:rFonts w:ascii="標楷體" w:eastAsia="標楷體" w:hAnsi="標楷體" w:hint="eastAsia"/>
        </w:rPr>
        <w:t>(2)</w:t>
      </w:r>
      <w:r>
        <w:rPr>
          <w:rFonts w:ascii="標楷體" w:eastAsia="標楷體" w:hAnsi="標楷體" w:hint="eastAsia"/>
        </w:rPr>
        <w:t>NSX</w:t>
      </w:r>
      <w:r w:rsidR="00B26AAE">
        <w:rPr>
          <w:rFonts w:ascii="標楷體" w:eastAsia="標楷體" w:hAnsi="標楷體" w:hint="eastAsia"/>
        </w:rPr>
        <w:t>成功</w:t>
      </w:r>
      <w:r w:rsidR="00141997">
        <w:rPr>
          <w:rFonts w:ascii="標楷體" w:eastAsia="標楷體" w:hAnsi="標楷體" w:hint="eastAsia"/>
        </w:rPr>
        <w:t>建置</w:t>
      </w:r>
      <w:r w:rsidRPr="00ED5817">
        <w:rPr>
          <w:rFonts w:ascii="標楷體" w:eastAsia="標楷體" w:hAnsi="標楷體" w:hint="eastAsia"/>
        </w:rPr>
        <w:t>經驗</w:t>
      </w:r>
      <w:r w:rsidR="00141997">
        <w:rPr>
          <w:rFonts w:ascii="標楷體" w:eastAsia="標楷體" w:hAnsi="標楷體"/>
        </w:rPr>
        <w:br/>
      </w:r>
      <w:r>
        <w:rPr>
          <w:rFonts w:ascii="標楷體" w:eastAsia="標楷體" w:hAnsi="標楷體" w:hint="eastAsia"/>
        </w:rPr>
        <w:t>並</w:t>
      </w:r>
      <w:r w:rsidRPr="00ED5817">
        <w:rPr>
          <w:rFonts w:ascii="標楷體" w:eastAsia="標楷體" w:hAnsi="標楷體" w:hint="eastAsia"/>
        </w:rPr>
        <w:t>提供過去三年來的類似實績</w:t>
      </w:r>
      <w:r w:rsidR="00B26AAE">
        <w:rPr>
          <w:rFonts w:ascii="標楷體" w:eastAsia="標楷體" w:hAnsi="標楷體" w:hint="eastAsia"/>
        </w:rPr>
        <w:t>及證明文件</w:t>
      </w:r>
      <w:r>
        <w:rPr>
          <w:rFonts w:ascii="標楷體" w:eastAsia="標楷體" w:hAnsi="標楷體" w:hint="eastAsia"/>
        </w:rPr>
        <w:t>，</w:t>
      </w:r>
      <w:r w:rsidRPr="00ED5817">
        <w:rPr>
          <w:rFonts w:ascii="標楷體" w:eastAsia="標楷體" w:hAnsi="標楷體" w:hint="eastAsia"/>
        </w:rPr>
        <w:t>証明有能力建置</w:t>
      </w:r>
      <w:r>
        <w:rPr>
          <w:rFonts w:ascii="標楷體" w:eastAsia="標楷體" w:hAnsi="標楷體" w:hint="eastAsia"/>
        </w:rPr>
        <w:t>、</w:t>
      </w:r>
      <w:r w:rsidRPr="00ED5817">
        <w:rPr>
          <w:rFonts w:ascii="標楷體" w:eastAsia="標楷體" w:hAnsi="標楷體" w:hint="eastAsia"/>
        </w:rPr>
        <w:t>維運</w:t>
      </w:r>
      <w:r>
        <w:rPr>
          <w:rFonts w:ascii="標楷體" w:eastAsia="標楷體" w:hAnsi="標楷體" w:hint="eastAsia"/>
        </w:rPr>
        <w:t>。</w:t>
      </w:r>
    </w:p>
    <w:p w:rsidR="00ED5817" w:rsidRPr="00555DC8" w:rsidRDefault="00555DC8" w:rsidP="00530DD1">
      <w:pPr>
        <w:widowControl/>
        <w:numPr>
          <w:ilvl w:val="0"/>
          <w:numId w:val="31"/>
        </w:numPr>
        <w:jc w:val="both"/>
        <w:rPr>
          <w:rFonts w:ascii="標楷體" w:eastAsia="標楷體" w:hAnsi="標楷體"/>
        </w:rPr>
      </w:pPr>
      <w:r w:rsidRPr="00555DC8">
        <w:rPr>
          <w:rFonts w:ascii="標楷體" w:eastAsia="標楷體" w:hAnsi="標楷體" w:hint="eastAsia"/>
        </w:rPr>
        <w:t>得標廠商</w:t>
      </w:r>
      <w:r w:rsidR="00530DD1">
        <w:rPr>
          <w:rFonts w:ascii="標楷體" w:eastAsia="標楷體" w:hAnsi="標楷體" w:hint="eastAsia"/>
        </w:rPr>
        <w:t>所屬之工程師</w:t>
      </w:r>
      <w:r w:rsidRPr="00555DC8">
        <w:rPr>
          <w:rFonts w:ascii="標楷體" w:eastAsia="標楷體" w:hAnsi="標楷體" w:hint="eastAsia"/>
        </w:rPr>
        <w:t>，應</w:t>
      </w:r>
      <w:r w:rsidR="001769FB" w:rsidRPr="00555DC8">
        <w:rPr>
          <w:rFonts w:ascii="標楷體" w:eastAsia="標楷體" w:hAnsi="標楷體" w:hint="eastAsia"/>
        </w:rPr>
        <w:t>持有下列</w:t>
      </w:r>
      <w:r w:rsidRPr="00555DC8">
        <w:rPr>
          <w:rFonts w:ascii="標楷體" w:eastAsia="標楷體" w:hAnsi="標楷體" w:hint="eastAsia"/>
        </w:rPr>
        <w:t>有效期內之合格證照影本，工程師需為該公司之正式員工</w:t>
      </w:r>
      <w:r w:rsidRPr="00555DC8">
        <w:rPr>
          <w:rFonts w:ascii="標楷體" w:eastAsia="標楷體" w:hAnsi="標楷體"/>
        </w:rPr>
        <w:t>,</w:t>
      </w:r>
      <w:r w:rsidRPr="00555DC8">
        <w:rPr>
          <w:rFonts w:ascii="標楷體" w:eastAsia="標楷體" w:hAnsi="標楷體" w:hint="eastAsia"/>
        </w:rPr>
        <w:t>並附員工勞保證明文件。</w:t>
      </w:r>
      <w:r w:rsidR="008C22BA">
        <w:rPr>
          <w:rFonts w:ascii="標楷體" w:eastAsia="標楷體" w:hAnsi="標楷體"/>
        </w:rPr>
        <w:br/>
      </w:r>
      <w:r w:rsidR="001769FB" w:rsidRPr="00555DC8">
        <w:rPr>
          <w:rFonts w:ascii="標楷體" w:eastAsia="標楷體" w:hAnsi="標楷體" w:hint="eastAsia"/>
        </w:rPr>
        <w:t>符合本案建置需求相關VMware証照如下</w:t>
      </w:r>
      <w:r w:rsidRPr="00555DC8">
        <w:rPr>
          <w:rFonts w:ascii="標楷體" w:eastAsia="標楷體" w:hAnsi="標楷體" w:hint="eastAsia"/>
        </w:rPr>
        <w:t>：</w:t>
      </w:r>
      <w:bookmarkStart w:id="0" w:name="_GoBack"/>
      <w:bookmarkEnd w:id="0"/>
    </w:p>
    <w:p w:rsidR="00ED5817" w:rsidRDefault="00ED5817" w:rsidP="009B6B02">
      <w:pPr>
        <w:widowControl/>
        <w:numPr>
          <w:ilvl w:val="1"/>
          <w:numId w:val="32"/>
        </w:numPr>
        <w:tabs>
          <w:tab w:val="clear" w:pos="1470"/>
        </w:tabs>
        <w:ind w:left="1134"/>
        <w:jc w:val="both"/>
        <w:rPr>
          <w:rFonts w:ascii="標楷體" w:eastAsia="標楷體" w:hAnsi="標楷體"/>
        </w:rPr>
      </w:pPr>
      <w:r w:rsidRPr="00ED5817">
        <w:rPr>
          <w:rFonts w:ascii="標楷體" w:eastAsia="標楷體" w:hAnsi="標楷體"/>
        </w:rPr>
        <w:t xml:space="preserve">VCP </w:t>
      </w:r>
      <w:r w:rsidRPr="00ED5817">
        <w:rPr>
          <w:rFonts w:ascii="標楷體" w:eastAsia="標楷體" w:hAnsi="標楷體" w:hint="eastAsia"/>
        </w:rPr>
        <w:t>(</w:t>
      </w:r>
      <w:r w:rsidRPr="00ED5817">
        <w:rPr>
          <w:rFonts w:ascii="標楷體" w:eastAsia="標楷體" w:hAnsi="標楷體"/>
        </w:rPr>
        <w:t>VMware 認證專業人員</w:t>
      </w:r>
      <w:r w:rsidRPr="00ED5817">
        <w:rPr>
          <w:rFonts w:ascii="標楷體" w:eastAsia="標楷體" w:hAnsi="標楷體" w:hint="eastAsia"/>
        </w:rPr>
        <w:t>)</w:t>
      </w:r>
    </w:p>
    <w:p w:rsidR="00ED5817" w:rsidRPr="00ED5817" w:rsidRDefault="00ED5817" w:rsidP="009B6B02">
      <w:pPr>
        <w:widowControl/>
        <w:numPr>
          <w:ilvl w:val="1"/>
          <w:numId w:val="32"/>
        </w:numPr>
        <w:tabs>
          <w:tab w:val="clear" w:pos="1470"/>
        </w:tabs>
        <w:ind w:left="1134"/>
        <w:jc w:val="both"/>
        <w:rPr>
          <w:rFonts w:ascii="標楷體" w:eastAsia="標楷體" w:hAnsi="標楷體"/>
        </w:rPr>
      </w:pPr>
      <w:r w:rsidRPr="00ED5817">
        <w:rPr>
          <w:rFonts w:ascii="標楷體" w:eastAsia="標楷體" w:hAnsi="標楷體" w:hint="eastAsia"/>
        </w:rPr>
        <w:t>VCP-</w:t>
      </w:r>
      <w:r w:rsidRPr="009A674C">
        <w:rPr>
          <w:rFonts w:ascii="標楷體" w:eastAsia="標楷體" w:hAnsi="標楷體" w:hint="eastAsia"/>
        </w:rPr>
        <w:t>Desktop</w:t>
      </w:r>
      <w:r w:rsidRPr="00ED5817">
        <w:rPr>
          <w:rFonts w:ascii="標楷體" w:eastAsia="標楷體" w:hAnsi="標楷體" w:hint="eastAsia"/>
        </w:rPr>
        <w:t xml:space="preserve"> (VMware 認證專業人員-桌面平台)</w:t>
      </w:r>
    </w:p>
    <w:p w:rsidR="00ED5817" w:rsidRDefault="00ED5817" w:rsidP="00AA176A">
      <w:pPr>
        <w:widowControl/>
        <w:numPr>
          <w:ilvl w:val="1"/>
          <w:numId w:val="32"/>
        </w:numPr>
        <w:tabs>
          <w:tab w:val="clear" w:pos="1470"/>
        </w:tabs>
        <w:ind w:left="1134"/>
        <w:jc w:val="both"/>
        <w:rPr>
          <w:rFonts w:ascii="標楷體" w:eastAsia="標楷體" w:hAnsi="標楷體"/>
        </w:rPr>
      </w:pPr>
      <w:r w:rsidRPr="00ED5817">
        <w:rPr>
          <w:rFonts w:ascii="標楷體" w:eastAsia="標楷體" w:hAnsi="標楷體" w:hint="eastAsia"/>
        </w:rPr>
        <w:t>VCP-NV (VMware 認證專業人員-網路虛擬化)</w:t>
      </w:r>
    </w:p>
    <w:p w:rsidR="00EE74C3" w:rsidRPr="00555DC8" w:rsidRDefault="00FA56C0" w:rsidP="009B6B02">
      <w:pPr>
        <w:widowControl/>
        <w:numPr>
          <w:ilvl w:val="1"/>
          <w:numId w:val="32"/>
        </w:numPr>
        <w:tabs>
          <w:tab w:val="clear" w:pos="1470"/>
        </w:tabs>
        <w:ind w:left="1134"/>
        <w:jc w:val="both"/>
        <w:rPr>
          <w:rFonts w:ascii="標楷體" w:eastAsia="標楷體" w:hAnsi="標楷體"/>
        </w:rPr>
      </w:pPr>
      <w:r w:rsidRPr="009A674C">
        <w:rPr>
          <w:rFonts w:ascii="標楷體" w:eastAsia="標楷體" w:hAnsi="標楷體" w:hint="eastAsia"/>
        </w:rPr>
        <w:t>VCP-DataCenter</w:t>
      </w:r>
      <w:r w:rsidR="00ED5817">
        <w:rPr>
          <w:rFonts w:ascii="標楷體" w:eastAsia="標楷體" w:hAnsi="標楷體" w:hint="eastAsia"/>
        </w:rPr>
        <w:t xml:space="preserve"> </w:t>
      </w:r>
      <w:r w:rsidR="00ED5817" w:rsidRPr="00ED5817">
        <w:rPr>
          <w:rFonts w:ascii="標楷體" w:eastAsia="標楷體" w:hAnsi="標楷體" w:hint="eastAsia"/>
        </w:rPr>
        <w:t>(VMware 認證專業人員-</w:t>
      </w:r>
      <w:r w:rsidR="00ED5817">
        <w:rPr>
          <w:rFonts w:ascii="標楷體" w:eastAsia="標楷體" w:hAnsi="標楷體" w:hint="eastAsia"/>
        </w:rPr>
        <w:t>資料中心</w:t>
      </w:r>
      <w:r w:rsidR="00ED5817" w:rsidRPr="00ED5817">
        <w:rPr>
          <w:rFonts w:ascii="標楷體" w:eastAsia="標楷體" w:hAnsi="標楷體" w:hint="eastAsia"/>
        </w:rPr>
        <w:t>)</w:t>
      </w:r>
    </w:p>
    <w:p w:rsidR="0091758F" w:rsidRDefault="00EE74C3" w:rsidP="00530DD1">
      <w:pPr>
        <w:widowControl/>
        <w:numPr>
          <w:ilvl w:val="0"/>
          <w:numId w:val="31"/>
        </w:numPr>
        <w:jc w:val="both"/>
        <w:rPr>
          <w:rFonts w:ascii="標楷體" w:eastAsia="標楷體" w:hAnsi="標楷體"/>
        </w:rPr>
      </w:pPr>
      <w:r>
        <w:rPr>
          <w:rFonts w:ascii="標楷體" w:eastAsia="標楷體" w:hAnsi="標楷體" w:hint="eastAsia"/>
        </w:rPr>
        <w:t>投標廠商須於投標時提供以上1~</w:t>
      </w:r>
      <w:r w:rsidR="008C22BA">
        <w:rPr>
          <w:rFonts w:ascii="標楷體" w:eastAsia="標楷體" w:hAnsi="標楷體"/>
        </w:rPr>
        <w:t>3</w:t>
      </w:r>
      <w:r>
        <w:rPr>
          <w:rFonts w:ascii="標楷體" w:eastAsia="標楷體" w:hAnsi="標楷體" w:hint="eastAsia"/>
        </w:rPr>
        <w:t>點之</w:t>
      </w:r>
      <w:r w:rsidRPr="0045458A">
        <w:rPr>
          <w:rFonts w:ascii="標楷體" w:eastAsia="標楷體" w:hAnsi="標楷體" w:hint="eastAsia"/>
        </w:rPr>
        <w:t>相關證明。</w:t>
      </w:r>
    </w:p>
    <w:sectPr w:rsidR="009175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87" w:rsidRDefault="00BA2087" w:rsidP="003E2461">
      <w:r>
        <w:separator/>
      </w:r>
    </w:p>
  </w:endnote>
  <w:endnote w:type="continuationSeparator" w:id="0">
    <w:p w:rsidR="00BA2087" w:rsidRDefault="00BA2087" w:rsidP="003E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87" w:rsidRDefault="00BA2087" w:rsidP="003E2461">
      <w:r>
        <w:separator/>
      </w:r>
    </w:p>
  </w:footnote>
  <w:footnote w:type="continuationSeparator" w:id="0">
    <w:p w:rsidR="00BA2087" w:rsidRDefault="00BA2087" w:rsidP="003E2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CE9"/>
    <w:multiLevelType w:val="hybridMultilevel"/>
    <w:tmpl w:val="D6668E0E"/>
    <w:lvl w:ilvl="0" w:tplc="207A2FF2">
      <w:start w:val="1"/>
      <w:numFmt w:val="lowerLetter"/>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
    <w:nsid w:val="05D20778"/>
    <w:multiLevelType w:val="hybridMultilevel"/>
    <w:tmpl w:val="01740400"/>
    <w:lvl w:ilvl="0" w:tplc="37F6202E">
      <w:start w:val="1"/>
      <w:numFmt w:val="decimal"/>
      <w:lvlText w:val="(%1)"/>
      <w:lvlJc w:val="left"/>
      <w:pPr>
        <w:ind w:left="689" w:hanging="360"/>
      </w:pPr>
      <w:rPr>
        <w:rFonts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
    <w:nsid w:val="0C1E01FE"/>
    <w:multiLevelType w:val="hybridMultilevel"/>
    <w:tmpl w:val="E312C9A2"/>
    <w:lvl w:ilvl="0" w:tplc="A7F4AE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390A4E"/>
    <w:multiLevelType w:val="hybridMultilevel"/>
    <w:tmpl w:val="D6668E0E"/>
    <w:lvl w:ilvl="0" w:tplc="207A2FF2">
      <w:start w:val="1"/>
      <w:numFmt w:val="lowerLetter"/>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4">
    <w:nsid w:val="0D2736CD"/>
    <w:multiLevelType w:val="hybridMultilevel"/>
    <w:tmpl w:val="7AD024B0"/>
    <w:lvl w:ilvl="0" w:tplc="501A5B00">
      <w:start w:val="1"/>
      <w:numFmt w:val="decimal"/>
      <w:lvlText w:val="(%1)"/>
      <w:lvlJc w:val="left"/>
      <w:pPr>
        <w:ind w:left="809" w:hanging="480"/>
      </w:pPr>
      <w:rPr>
        <w:rFonts w:cs="Times New Roman"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5">
    <w:nsid w:val="13B12383"/>
    <w:multiLevelType w:val="hybridMultilevel"/>
    <w:tmpl w:val="7AD024B0"/>
    <w:lvl w:ilvl="0" w:tplc="501A5B00">
      <w:start w:val="1"/>
      <w:numFmt w:val="decimal"/>
      <w:lvlText w:val="(%1)"/>
      <w:lvlJc w:val="left"/>
      <w:pPr>
        <w:ind w:left="809" w:hanging="480"/>
      </w:pPr>
      <w:rPr>
        <w:rFonts w:cs="Times New Roman"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6">
    <w:nsid w:val="159D4EAB"/>
    <w:multiLevelType w:val="hybridMultilevel"/>
    <w:tmpl w:val="7AD024B0"/>
    <w:lvl w:ilvl="0" w:tplc="501A5B00">
      <w:start w:val="1"/>
      <w:numFmt w:val="decimal"/>
      <w:lvlText w:val="(%1)"/>
      <w:lvlJc w:val="left"/>
      <w:pPr>
        <w:ind w:left="809" w:hanging="480"/>
      </w:pPr>
      <w:rPr>
        <w:rFonts w:cs="Times New Roman"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7">
    <w:nsid w:val="17140A3D"/>
    <w:multiLevelType w:val="hybridMultilevel"/>
    <w:tmpl w:val="7F206332"/>
    <w:lvl w:ilvl="0" w:tplc="C67ACF90">
      <w:start w:val="1"/>
      <w:numFmt w:val="decimal"/>
      <w:lvlText w:val="(%1)"/>
      <w:lvlJc w:val="left"/>
      <w:pPr>
        <w:ind w:left="689" w:hanging="360"/>
      </w:pPr>
      <w:rPr>
        <w:rFonts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8">
    <w:nsid w:val="178636CD"/>
    <w:multiLevelType w:val="hybridMultilevel"/>
    <w:tmpl w:val="3C8428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C736A"/>
    <w:multiLevelType w:val="hybridMultilevel"/>
    <w:tmpl w:val="DC4852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5E03C1"/>
    <w:multiLevelType w:val="hybridMultilevel"/>
    <w:tmpl w:val="75F0E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D45D12"/>
    <w:multiLevelType w:val="hybridMultilevel"/>
    <w:tmpl w:val="0BEC96EE"/>
    <w:lvl w:ilvl="0" w:tplc="E444BF1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2A326E06"/>
    <w:multiLevelType w:val="hybridMultilevel"/>
    <w:tmpl w:val="3F8C4D36"/>
    <w:lvl w:ilvl="0" w:tplc="C45EBF38">
      <w:start w:val="1"/>
      <w:numFmt w:val="decimal"/>
      <w:lvlText w:val="(%1)"/>
      <w:lvlJc w:val="left"/>
      <w:pPr>
        <w:ind w:left="3905" w:hanging="360"/>
      </w:pPr>
      <w:rPr>
        <w:rFonts w:hint="eastAsia"/>
      </w:rPr>
    </w:lvl>
    <w:lvl w:ilvl="1" w:tplc="04090019">
      <w:start w:val="1"/>
      <w:numFmt w:val="lowerLetter"/>
      <w:lvlText w:val="%2."/>
      <w:lvlJc w:val="left"/>
      <w:pPr>
        <w:ind w:left="4625" w:hanging="360"/>
      </w:pPr>
      <w:rPr>
        <w:rFonts w:cs="Times New Roman"/>
      </w:rPr>
    </w:lvl>
    <w:lvl w:ilvl="2" w:tplc="0409001B">
      <w:start w:val="1"/>
      <w:numFmt w:val="lowerRoman"/>
      <w:lvlText w:val="%3."/>
      <w:lvlJc w:val="right"/>
      <w:pPr>
        <w:ind w:left="5345" w:hanging="180"/>
      </w:pPr>
      <w:rPr>
        <w:rFonts w:cs="Times New Roman"/>
      </w:rPr>
    </w:lvl>
    <w:lvl w:ilvl="3" w:tplc="0409000F">
      <w:start w:val="1"/>
      <w:numFmt w:val="decimal"/>
      <w:lvlText w:val="%4."/>
      <w:lvlJc w:val="left"/>
      <w:pPr>
        <w:ind w:left="6065" w:hanging="360"/>
      </w:pPr>
      <w:rPr>
        <w:rFonts w:cs="Times New Roman"/>
      </w:rPr>
    </w:lvl>
    <w:lvl w:ilvl="4" w:tplc="04090019">
      <w:start w:val="1"/>
      <w:numFmt w:val="lowerLetter"/>
      <w:lvlText w:val="%5."/>
      <w:lvlJc w:val="left"/>
      <w:pPr>
        <w:ind w:left="6785" w:hanging="360"/>
      </w:pPr>
      <w:rPr>
        <w:rFonts w:cs="Times New Roman"/>
      </w:rPr>
    </w:lvl>
    <w:lvl w:ilvl="5" w:tplc="0409001B">
      <w:start w:val="1"/>
      <w:numFmt w:val="lowerRoman"/>
      <w:lvlText w:val="%6."/>
      <w:lvlJc w:val="right"/>
      <w:pPr>
        <w:ind w:left="7505" w:hanging="180"/>
      </w:pPr>
      <w:rPr>
        <w:rFonts w:cs="Times New Roman"/>
      </w:rPr>
    </w:lvl>
    <w:lvl w:ilvl="6" w:tplc="0409000F">
      <w:start w:val="1"/>
      <w:numFmt w:val="decimal"/>
      <w:lvlText w:val="%7."/>
      <w:lvlJc w:val="left"/>
      <w:pPr>
        <w:ind w:left="8225" w:hanging="360"/>
      </w:pPr>
      <w:rPr>
        <w:rFonts w:cs="Times New Roman"/>
      </w:rPr>
    </w:lvl>
    <w:lvl w:ilvl="7" w:tplc="04090019">
      <w:start w:val="1"/>
      <w:numFmt w:val="lowerLetter"/>
      <w:lvlText w:val="%8."/>
      <w:lvlJc w:val="left"/>
      <w:pPr>
        <w:ind w:left="8945" w:hanging="360"/>
      </w:pPr>
      <w:rPr>
        <w:rFonts w:cs="Times New Roman"/>
      </w:rPr>
    </w:lvl>
    <w:lvl w:ilvl="8" w:tplc="0409001B">
      <w:start w:val="1"/>
      <w:numFmt w:val="lowerRoman"/>
      <w:lvlText w:val="%9."/>
      <w:lvlJc w:val="right"/>
      <w:pPr>
        <w:ind w:left="9665" w:hanging="180"/>
      </w:pPr>
      <w:rPr>
        <w:rFonts w:cs="Times New Roman"/>
      </w:rPr>
    </w:lvl>
  </w:abstractNum>
  <w:abstractNum w:abstractNumId="13">
    <w:nsid w:val="2E0B0995"/>
    <w:multiLevelType w:val="hybridMultilevel"/>
    <w:tmpl w:val="D6668E0E"/>
    <w:lvl w:ilvl="0" w:tplc="207A2FF2">
      <w:start w:val="1"/>
      <w:numFmt w:val="lowerLetter"/>
      <w:lvlText w:val="(%1)"/>
      <w:lvlJc w:val="left"/>
      <w:pPr>
        <w:ind w:left="1146" w:hanging="360"/>
      </w:pPr>
      <w:rPr>
        <w:rFonts w:hint="default"/>
      </w:rPr>
    </w:lvl>
    <w:lvl w:ilvl="1" w:tplc="04090019">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4">
    <w:nsid w:val="317B0214"/>
    <w:multiLevelType w:val="hybridMultilevel"/>
    <w:tmpl w:val="36A4AA10"/>
    <w:lvl w:ilvl="0" w:tplc="C4A8F882">
      <w:start w:val="1"/>
      <w:numFmt w:val="decimal"/>
      <w:lvlText w:val="%1."/>
      <w:lvlJc w:val="left"/>
      <w:pPr>
        <w:tabs>
          <w:tab w:val="num" w:pos="720"/>
        </w:tabs>
        <w:ind w:left="720" w:hanging="360"/>
      </w:pPr>
      <w:rPr>
        <w:rFonts w:ascii="Times New Roman" w:eastAsia="標楷體" w:hAnsi="標楷體" w:cs="Times New Roman"/>
      </w:rPr>
    </w:lvl>
    <w:lvl w:ilvl="1" w:tplc="04DEF2FA">
      <w:start w:val="1"/>
      <w:numFmt w:val="upp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4402967"/>
    <w:multiLevelType w:val="hybridMultilevel"/>
    <w:tmpl w:val="36A4AA10"/>
    <w:lvl w:ilvl="0" w:tplc="C4A8F882">
      <w:start w:val="1"/>
      <w:numFmt w:val="decimal"/>
      <w:lvlText w:val="%1."/>
      <w:lvlJc w:val="left"/>
      <w:pPr>
        <w:tabs>
          <w:tab w:val="num" w:pos="720"/>
        </w:tabs>
        <w:ind w:left="720" w:hanging="360"/>
      </w:pPr>
      <w:rPr>
        <w:rFonts w:ascii="Times New Roman" w:eastAsia="標楷體" w:hAnsi="標楷體" w:cs="Times New Roman"/>
      </w:rPr>
    </w:lvl>
    <w:lvl w:ilvl="1" w:tplc="04DEF2FA">
      <w:start w:val="1"/>
      <w:numFmt w:val="upp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D14E41"/>
    <w:multiLevelType w:val="hybridMultilevel"/>
    <w:tmpl w:val="0BEC96EE"/>
    <w:lvl w:ilvl="0" w:tplc="E444BF1C">
      <w:start w:val="1"/>
      <w:numFmt w:val="decimal"/>
      <w:lvlText w:val="(%1)"/>
      <w:lvlJc w:val="left"/>
      <w:pPr>
        <w:ind w:left="786" w:hanging="36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589F127E"/>
    <w:multiLevelType w:val="hybridMultilevel"/>
    <w:tmpl w:val="36A4AA10"/>
    <w:lvl w:ilvl="0" w:tplc="C4A8F882">
      <w:start w:val="1"/>
      <w:numFmt w:val="decimal"/>
      <w:lvlText w:val="%1."/>
      <w:lvlJc w:val="left"/>
      <w:pPr>
        <w:tabs>
          <w:tab w:val="num" w:pos="720"/>
        </w:tabs>
        <w:ind w:left="720" w:hanging="360"/>
      </w:pPr>
      <w:rPr>
        <w:rFonts w:ascii="Times New Roman" w:eastAsia="標楷體" w:hAnsi="標楷體" w:cs="Times New Roman"/>
      </w:rPr>
    </w:lvl>
    <w:lvl w:ilvl="1" w:tplc="04DEF2FA">
      <w:start w:val="1"/>
      <w:numFmt w:val="upp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C806BB9"/>
    <w:multiLevelType w:val="hybridMultilevel"/>
    <w:tmpl w:val="36A4AA10"/>
    <w:lvl w:ilvl="0" w:tplc="C4A8F882">
      <w:start w:val="1"/>
      <w:numFmt w:val="decimal"/>
      <w:lvlText w:val="%1."/>
      <w:lvlJc w:val="left"/>
      <w:pPr>
        <w:tabs>
          <w:tab w:val="num" w:pos="720"/>
        </w:tabs>
        <w:ind w:left="720" w:hanging="360"/>
      </w:pPr>
      <w:rPr>
        <w:rFonts w:ascii="Times New Roman" w:eastAsia="標楷體" w:hAnsi="標楷體" w:cs="Times New Roman"/>
      </w:rPr>
    </w:lvl>
    <w:lvl w:ilvl="1" w:tplc="04DEF2FA">
      <w:start w:val="1"/>
      <w:numFmt w:val="upp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E262D45"/>
    <w:multiLevelType w:val="hybridMultilevel"/>
    <w:tmpl w:val="36A4AA10"/>
    <w:lvl w:ilvl="0" w:tplc="C4A8F882">
      <w:start w:val="1"/>
      <w:numFmt w:val="decimal"/>
      <w:lvlText w:val="%1."/>
      <w:lvlJc w:val="left"/>
      <w:pPr>
        <w:tabs>
          <w:tab w:val="num" w:pos="720"/>
        </w:tabs>
        <w:ind w:left="720" w:hanging="360"/>
      </w:pPr>
      <w:rPr>
        <w:rFonts w:ascii="Times New Roman" w:eastAsia="標楷體" w:hAnsi="標楷體" w:cs="Times New Roman"/>
      </w:rPr>
    </w:lvl>
    <w:lvl w:ilvl="1" w:tplc="04DEF2FA">
      <w:start w:val="1"/>
      <w:numFmt w:val="upp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24311B"/>
    <w:multiLevelType w:val="hybridMultilevel"/>
    <w:tmpl w:val="7AD024B0"/>
    <w:lvl w:ilvl="0" w:tplc="501A5B00">
      <w:start w:val="1"/>
      <w:numFmt w:val="decimal"/>
      <w:lvlText w:val="(%1)"/>
      <w:lvlJc w:val="left"/>
      <w:pPr>
        <w:ind w:left="809" w:hanging="480"/>
      </w:pPr>
      <w:rPr>
        <w:rFonts w:cs="Times New Roman"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1">
    <w:nsid w:val="5FD83285"/>
    <w:multiLevelType w:val="hybridMultilevel"/>
    <w:tmpl w:val="D0BEA7A2"/>
    <w:lvl w:ilvl="0" w:tplc="3652378E">
      <w:start w:val="1"/>
      <w:numFmt w:val="lowerLetter"/>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22">
    <w:nsid w:val="61D90B2B"/>
    <w:multiLevelType w:val="hybridMultilevel"/>
    <w:tmpl w:val="3C9CA00E"/>
    <w:lvl w:ilvl="0" w:tplc="FA541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A37C23"/>
    <w:multiLevelType w:val="hybridMultilevel"/>
    <w:tmpl w:val="81062B08"/>
    <w:lvl w:ilvl="0" w:tplc="C4A8F882">
      <w:start w:val="1"/>
      <w:numFmt w:val="decimal"/>
      <w:lvlText w:val="%1."/>
      <w:lvlJc w:val="left"/>
      <w:pPr>
        <w:tabs>
          <w:tab w:val="num" w:pos="720"/>
        </w:tabs>
        <w:ind w:left="720" w:hanging="360"/>
      </w:pPr>
      <w:rPr>
        <w:rFonts w:ascii="Times New Roman" w:eastAsia="標楷體" w:hAnsi="標楷體" w:cs="Times New Roman"/>
      </w:rPr>
    </w:lvl>
    <w:lvl w:ilvl="1" w:tplc="04DEF2FA">
      <w:start w:val="1"/>
      <w:numFmt w:val="upperLetter"/>
      <w:lvlText w:val="(%2)"/>
      <w:lvlJc w:val="left"/>
      <w:pPr>
        <w:tabs>
          <w:tab w:val="num" w:pos="1470"/>
        </w:tabs>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AC2E75"/>
    <w:multiLevelType w:val="hybridMultilevel"/>
    <w:tmpl w:val="7AD024B0"/>
    <w:lvl w:ilvl="0" w:tplc="501A5B00">
      <w:start w:val="1"/>
      <w:numFmt w:val="decimal"/>
      <w:lvlText w:val="(%1)"/>
      <w:lvlJc w:val="left"/>
      <w:pPr>
        <w:ind w:left="809" w:hanging="480"/>
      </w:pPr>
      <w:rPr>
        <w:rFonts w:cs="Times New Roman"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5">
    <w:nsid w:val="6C7A5B22"/>
    <w:multiLevelType w:val="hybridMultilevel"/>
    <w:tmpl w:val="36A4AA10"/>
    <w:lvl w:ilvl="0" w:tplc="C4A8F882">
      <w:start w:val="1"/>
      <w:numFmt w:val="decimal"/>
      <w:lvlText w:val="%1."/>
      <w:lvlJc w:val="left"/>
      <w:pPr>
        <w:tabs>
          <w:tab w:val="num" w:pos="720"/>
        </w:tabs>
        <w:ind w:left="720" w:hanging="360"/>
      </w:pPr>
      <w:rPr>
        <w:rFonts w:ascii="Times New Roman" w:eastAsia="標楷體" w:hAnsi="標楷體" w:cs="Times New Roman"/>
      </w:rPr>
    </w:lvl>
    <w:lvl w:ilvl="1" w:tplc="04DEF2FA">
      <w:start w:val="1"/>
      <w:numFmt w:val="upp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E033502"/>
    <w:multiLevelType w:val="hybridMultilevel"/>
    <w:tmpl w:val="7AD024B0"/>
    <w:lvl w:ilvl="0" w:tplc="501A5B00">
      <w:start w:val="1"/>
      <w:numFmt w:val="decimal"/>
      <w:lvlText w:val="(%1)"/>
      <w:lvlJc w:val="left"/>
      <w:pPr>
        <w:ind w:left="809" w:hanging="480"/>
      </w:pPr>
      <w:rPr>
        <w:rFonts w:cs="Times New Roman"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7">
    <w:nsid w:val="6FCA7850"/>
    <w:multiLevelType w:val="hybridMultilevel"/>
    <w:tmpl w:val="3F8C4D36"/>
    <w:lvl w:ilvl="0" w:tplc="C45EBF38">
      <w:start w:val="1"/>
      <w:numFmt w:val="decimal"/>
      <w:lvlText w:val="(%1)"/>
      <w:lvlJc w:val="left"/>
      <w:pPr>
        <w:ind w:left="3905" w:hanging="360"/>
      </w:pPr>
      <w:rPr>
        <w:rFonts w:hint="eastAsia"/>
      </w:rPr>
    </w:lvl>
    <w:lvl w:ilvl="1" w:tplc="04090019">
      <w:start w:val="1"/>
      <w:numFmt w:val="lowerLetter"/>
      <w:lvlText w:val="%2."/>
      <w:lvlJc w:val="left"/>
      <w:pPr>
        <w:ind w:left="4625" w:hanging="360"/>
      </w:pPr>
      <w:rPr>
        <w:rFonts w:cs="Times New Roman"/>
      </w:rPr>
    </w:lvl>
    <w:lvl w:ilvl="2" w:tplc="0409001B">
      <w:start w:val="1"/>
      <w:numFmt w:val="lowerRoman"/>
      <w:lvlText w:val="%3."/>
      <w:lvlJc w:val="right"/>
      <w:pPr>
        <w:ind w:left="5345" w:hanging="180"/>
      </w:pPr>
      <w:rPr>
        <w:rFonts w:cs="Times New Roman"/>
      </w:rPr>
    </w:lvl>
    <w:lvl w:ilvl="3" w:tplc="0409000F">
      <w:start w:val="1"/>
      <w:numFmt w:val="decimal"/>
      <w:lvlText w:val="%4."/>
      <w:lvlJc w:val="left"/>
      <w:pPr>
        <w:ind w:left="6065" w:hanging="360"/>
      </w:pPr>
      <w:rPr>
        <w:rFonts w:cs="Times New Roman"/>
      </w:rPr>
    </w:lvl>
    <w:lvl w:ilvl="4" w:tplc="04090019">
      <w:start w:val="1"/>
      <w:numFmt w:val="lowerLetter"/>
      <w:lvlText w:val="%5."/>
      <w:lvlJc w:val="left"/>
      <w:pPr>
        <w:ind w:left="6785" w:hanging="360"/>
      </w:pPr>
      <w:rPr>
        <w:rFonts w:cs="Times New Roman"/>
      </w:rPr>
    </w:lvl>
    <w:lvl w:ilvl="5" w:tplc="0409001B">
      <w:start w:val="1"/>
      <w:numFmt w:val="lowerRoman"/>
      <w:lvlText w:val="%6."/>
      <w:lvlJc w:val="right"/>
      <w:pPr>
        <w:ind w:left="7505" w:hanging="180"/>
      </w:pPr>
      <w:rPr>
        <w:rFonts w:cs="Times New Roman"/>
      </w:rPr>
    </w:lvl>
    <w:lvl w:ilvl="6" w:tplc="0409000F">
      <w:start w:val="1"/>
      <w:numFmt w:val="decimal"/>
      <w:lvlText w:val="%7."/>
      <w:lvlJc w:val="left"/>
      <w:pPr>
        <w:ind w:left="8225" w:hanging="360"/>
      </w:pPr>
      <w:rPr>
        <w:rFonts w:cs="Times New Roman"/>
      </w:rPr>
    </w:lvl>
    <w:lvl w:ilvl="7" w:tplc="04090019">
      <w:start w:val="1"/>
      <w:numFmt w:val="lowerLetter"/>
      <w:lvlText w:val="%8."/>
      <w:lvlJc w:val="left"/>
      <w:pPr>
        <w:ind w:left="8945" w:hanging="360"/>
      </w:pPr>
      <w:rPr>
        <w:rFonts w:cs="Times New Roman"/>
      </w:rPr>
    </w:lvl>
    <w:lvl w:ilvl="8" w:tplc="0409001B">
      <w:start w:val="1"/>
      <w:numFmt w:val="lowerRoman"/>
      <w:lvlText w:val="%9."/>
      <w:lvlJc w:val="right"/>
      <w:pPr>
        <w:ind w:left="9665" w:hanging="180"/>
      </w:pPr>
      <w:rPr>
        <w:rFonts w:cs="Times New Roman"/>
      </w:rPr>
    </w:lvl>
  </w:abstractNum>
  <w:abstractNum w:abstractNumId="28">
    <w:nsid w:val="726010B0"/>
    <w:multiLevelType w:val="hybridMultilevel"/>
    <w:tmpl w:val="E7C4FF20"/>
    <w:lvl w:ilvl="0" w:tplc="7B862F1E">
      <w:start w:val="1"/>
      <w:numFmt w:val="lowerLetter"/>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29">
    <w:nsid w:val="75F7497E"/>
    <w:multiLevelType w:val="hybridMultilevel"/>
    <w:tmpl w:val="8C6A62B0"/>
    <w:lvl w:ilvl="0" w:tplc="60925D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6090397"/>
    <w:multiLevelType w:val="hybridMultilevel"/>
    <w:tmpl w:val="E312C9A2"/>
    <w:lvl w:ilvl="0" w:tplc="A7F4AE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43243A"/>
    <w:multiLevelType w:val="hybridMultilevel"/>
    <w:tmpl w:val="E312C9A2"/>
    <w:lvl w:ilvl="0" w:tplc="A7F4AE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29"/>
  </w:num>
  <w:num w:numId="4">
    <w:abstractNumId w:val="17"/>
  </w:num>
  <w:num w:numId="5">
    <w:abstractNumId w:val="16"/>
  </w:num>
  <w:num w:numId="6">
    <w:abstractNumId w:val="12"/>
  </w:num>
  <w:num w:numId="7">
    <w:abstractNumId w:val="11"/>
  </w:num>
  <w:num w:numId="8">
    <w:abstractNumId w:val="28"/>
  </w:num>
  <w:num w:numId="9">
    <w:abstractNumId w:val="21"/>
  </w:num>
  <w:num w:numId="10">
    <w:abstractNumId w:val="0"/>
  </w:num>
  <w:num w:numId="11">
    <w:abstractNumId w:val="3"/>
  </w:num>
  <w:num w:numId="12">
    <w:abstractNumId w:val="13"/>
  </w:num>
  <w:num w:numId="13">
    <w:abstractNumId w:val="15"/>
  </w:num>
  <w:num w:numId="14">
    <w:abstractNumId w:val="4"/>
  </w:num>
  <w:num w:numId="15">
    <w:abstractNumId w:val="1"/>
  </w:num>
  <w:num w:numId="16">
    <w:abstractNumId w:val="5"/>
  </w:num>
  <w:num w:numId="17">
    <w:abstractNumId w:val="7"/>
  </w:num>
  <w:num w:numId="18">
    <w:abstractNumId w:val="25"/>
  </w:num>
  <w:num w:numId="19">
    <w:abstractNumId w:val="26"/>
  </w:num>
  <w:num w:numId="20">
    <w:abstractNumId w:val="24"/>
  </w:num>
  <w:num w:numId="21">
    <w:abstractNumId w:val="6"/>
  </w:num>
  <w:num w:numId="22">
    <w:abstractNumId w:val="20"/>
  </w:num>
  <w:num w:numId="23">
    <w:abstractNumId w:val="27"/>
  </w:num>
  <w:num w:numId="24">
    <w:abstractNumId w:val="31"/>
  </w:num>
  <w:num w:numId="25">
    <w:abstractNumId w:val="30"/>
  </w:num>
  <w:num w:numId="26">
    <w:abstractNumId w:val="2"/>
  </w:num>
  <w:num w:numId="27">
    <w:abstractNumId w:val="18"/>
  </w:num>
  <w:num w:numId="28">
    <w:abstractNumId w:val="10"/>
  </w:num>
  <w:num w:numId="29">
    <w:abstractNumId w:val="9"/>
  </w:num>
  <w:num w:numId="30">
    <w:abstractNumId w:val="19"/>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8F"/>
    <w:rsid w:val="00012A30"/>
    <w:rsid w:val="0002557A"/>
    <w:rsid w:val="0004373B"/>
    <w:rsid w:val="00122FF0"/>
    <w:rsid w:val="0013187B"/>
    <w:rsid w:val="00141997"/>
    <w:rsid w:val="00175EA5"/>
    <w:rsid w:val="001769FB"/>
    <w:rsid w:val="001C271A"/>
    <w:rsid w:val="001E75F8"/>
    <w:rsid w:val="001F49BF"/>
    <w:rsid w:val="00234934"/>
    <w:rsid w:val="00237C3F"/>
    <w:rsid w:val="00241E5D"/>
    <w:rsid w:val="002469E5"/>
    <w:rsid w:val="00260BD7"/>
    <w:rsid w:val="0027767B"/>
    <w:rsid w:val="002865D4"/>
    <w:rsid w:val="00286D85"/>
    <w:rsid w:val="002A1DF9"/>
    <w:rsid w:val="002B0E89"/>
    <w:rsid w:val="002C79E1"/>
    <w:rsid w:val="002F3291"/>
    <w:rsid w:val="002F6DE1"/>
    <w:rsid w:val="0033469C"/>
    <w:rsid w:val="00347207"/>
    <w:rsid w:val="003928C7"/>
    <w:rsid w:val="003E0FDD"/>
    <w:rsid w:val="003E2461"/>
    <w:rsid w:val="00403517"/>
    <w:rsid w:val="0045458A"/>
    <w:rsid w:val="00460DF4"/>
    <w:rsid w:val="00486092"/>
    <w:rsid w:val="004B174F"/>
    <w:rsid w:val="004C371D"/>
    <w:rsid w:val="004E7B13"/>
    <w:rsid w:val="00513F3A"/>
    <w:rsid w:val="005260BE"/>
    <w:rsid w:val="00530DD1"/>
    <w:rsid w:val="00554169"/>
    <w:rsid w:val="00555DC8"/>
    <w:rsid w:val="005A715F"/>
    <w:rsid w:val="006166E7"/>
    <w:rsid w:val="006168EB"/>
    <w:rsid w:val="00643082"/>
    <w:rsid w:val="0064349F"/>
    <w:rsid w:val="006708C3"/>
    <w:rsid w:val="00690CC9"/>
    <w:rsid w:val="006C0A78"/>
    <w:rsid w:val="006D1D2D"/>
    <w:rsid w:val="006E53A8"/>
    <w:rsid w:val="006F2686"/>
    <w:rsid w:val="00720C8D"/>
    <w:rsid w:val="00745626"/>
    <w:rsid w:val="00753424"/>
    <w:rsid w:val="00776AA6"/>
    <w:rsid w:val="007906D9"/>
    <w:rsid w:val="00791C3B"/>
    <w:rsid w:val="007F2434"/>
    <w:rsid w:val="008053EC"/>
    <w:rsid w:val="0080794D"/>
    <w:rsid w:val="008846EB"/>
    <w:rsid w:val="008945F2"/>
    <w:rsid w:val="008C22BA"/>
    <w:rsid w:val="008D1AD5"/>
    <w:rsid w:val="008E12D6"/>
    <w:rsid w:val="008F10A4"/>
    <w:rsid w:val="00911BCE"/>
    <w:rsid w:val="0091758F"/>
    <w:rsid w:val="00933213"/>
    <w:rsid w:val="00977F74"/>
    <w:rsid w:val="00992648"/>
    <w:rsid w:val="009A674C"/>
    <w:rsid w:val="009B6B02"/>
    <w:rsid w:val="009D41BD"/>
    <w:rsid w:val="009D489A"/>
    <w:rsid w:val="00A115EB"/>
    <w:rsid w:val="00A232E0"/>
    <w:rsid w:val="00A244F8"/>
    <w:rsid w:val="00A319AF"/>
    <w:rsid w:val="00A53DFA"/>
    <w:rsid w:val="00A80C26"/>
    <w:rsid w:val="00A97A89"/>
    <w:rsid w:val="00AA176A"/>
    <w:rsid w:val="00AB30C0"/>
    <w:rsid w:val="00AC2FDC"/>
    <w:rsid w:val="00AE6501"/>
    <w:rsid w:val="00B01AC6"/>
    <w:rsid w:val="00B26AAE"/>
    <w:rsid w:val="00BA2087"/>
    <w:rsid w:val="00C21C30"/>
    <w:rsid w:val="00C5306C"/>
    <w:rsid w:val="00C56534"/>
    <w:rsid w:val="00CB1BB8"/>
    <w:rsid w:val="00CC5DF4"/>
    <w:rsid w:val="00CC7AB7"/>
    <w:rsid w:val="00CF4DF8"/>
    <w:rsid w:val="00D0331D"/>
    <w:rsid w:val="00D40B70"/>
    <w:rsid w:val="00D700EE"/>
    <w:rsid w:val="00DD6485"/>
    <w:rsid w:val="00DE70CD"/>
    <w:rsid w:val="00E94A5E"/>
    <w:rsid w:val="00EB7697"/>
    <w:rsid w:val="00EC4E93"/>
    <w:rsid w:val="00ED5817"/>
    <w:rsid w:val="00ED5A0E"/>
    <w:rsid w:val="00EE19DC"/>
    <w:rsid w:val="00EE4570"/>
    <w:rsid w:val="00EE74C3"/>
    <w:rsid w:val="00F42E04"/>
    <w:rsid w:val="00F519E4"/>
    <w:rsid w:val="00F57013"/>
    <w:rsid w:val="00F61F22"/>
    <w:rsid w:val="00F80283"/>
    <w:rsid w:val="00FA5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CA2CF-5EC0-497C-8918-826590F5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E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1758F"/>
    <w:pPr>
      <w:ind w:leftChars="200" w:left="480"/>
    </w:pPr>
  </w:style>
  <w:style w:type="character" w:customStyle="1" w:styleId="a4">
    <w:name w:val="清單段落 字元"/>
    <w:link w:val="a3"/>
    <w:uiPriority w:val="34"/>
    <w:rsid w:val="0091758F"/>
  </w:style>
  <w:style w:type="paragraph" w:styleId="a5">
    <w:name w:val="header"/>
    <w:basedOn w:val="a"/>
    <w:link w:val="a6"/>
    <w:uiPriority w:val="99"/>
    <w:unhideWhenUsed/>
    <w:rsid w:val="003E2461"/>
    <w:pPr>
      <w:tabs>
        <w:tab w:val="center" w:pos="4153"/>
        <w:tab w:val="right" w:pos="8306"/>
      </w:tabs>
      <w:snapToGrid w:val="0"/>
    </w:pPr>
    <w:rPr>
      <w:sz w:val="20"/>
      <w:szCs w:val="20"/>
    </w:rPr>
  </w:style>
  <w:style w:type="character" w:customStyle="1" w:styleId="a6">
    <w:name w:val="頁首 字元"/>
    <w:basedOn w:val="a0"/>
    <w:link w:val="a5"/>
    <w:uiPriority w:val="99"/>
    <w:rsid w:val="003E2461"/>
    <w:rPr>
      <w:sz w:val="20"/>
      <w:szCs w:val="20"/>
    </w:rPr>
  </w:style>
  <w:style w:type="paragraph" w:styleId="a7">
    <w:name w:val="footer"/>
    <w:basedOn w:val="a"/>
    <w:link w:val="a8"/>
    <w:uiPriority w:val="99"/>
    <w:unhideWhenUsed/>
    <w:rsid w:val="003E2461"/>
    <w:pPr>
      <w:tabs>
        <w:tab w:val="center" w:pos="4153"/>
        <w:tab w:val="right" w:pos="8306"/>
      </w:tabs>
      <w:snapToGrid w:val="0"/>
    </w:pPr>
    <w:rPr>
      <w:sz w:val="20"/>
      <w:szCs w:val="20"/>
    </w:rPr>
  </w:style>
  <w:style w:type="character" w:customStyle="1" w:styleId="a8">
    <w:name w:val="頁尾 字元"/>
    <w:basedOn w:val="a0"/>
    <w:link w:val="a7"/>
    <w:uiPriority w:val="99"/>
    <w:rsid w:val="003E2461"/>
    <w:rPr>
      <w:sz w:val="20"/>
      <w:szCs w:val="20"/>
    </w:rPr>
  </w:style>
  <w:style w:type="paragraph" w:styleId="a9">
    <w:name w:val="Plain Text"/>
    <w:basedOn w:val="a"/>
    <w:link w:val="aa"/>
    <w:uiPriority w:val="99"/>
    <w:unhideWhenUsed/>
    <w:rsid w:val="00555DC8"/>
    <w:rPr>
      <w:rFonts w:ascii="Calibri" w:eastAsia="新細明體" w:hAnsi="Courier New" w:cs="Courier New"/>
      <w:szCs w:val="24"/>
    </w:rPr>
  </w:style>
  <w:style w:type="character" w:customStyle="1" w:styleId="aa">
    <w:name w:val="純文字 字元"/>
    <w:basedOn w:val="a0"/>
    <w:link w:val="a9"/>
    <w:uiPriority w:val="99"/>
    <w:rsid w:val="00555DC8"/>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2592</TotalTime>
  <Pages>6</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PaulCheng</dc:creator>
  <cp:lastModifiedBy>Asper</cp:lastModifiedBy>
  <cp:revision>45</cp:revision>
  <dcterms:created xsi:type="dcterms:W3CDTF">2016-10-11T10:44:00Z</dcterms:created>
  <dcterms:modified xsi:type="dcterms:W3CDTF">2016-10-19T03:40:00Z</dcterms:modified>
</cp:coreProperties>
</file>